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276" w:lineRule="auto"/>
        <w:jc w:val="both"/>
        <w:rPr>
          <w:sz w:val="44"/>
          <w:szCs w:val="4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5525605</wp:posOffset>
            </wp:positionH>
            <wp:positionV relativeFrom="paragraph">
              <wp:posOffset>-715478</wp:posOffset>
            </wp:positionV>
            <wp:extent cx="1105966" cy="1118620"/>
            <wp:effectExtent b="0" l="0" r="0" t="0"/>
            <wp:wrapNone/>
            <wp:docPr descr="Shape&#10;&#10;Description automatically generated" id="7" name="image1.jpg"/>
            <a:graphic>
              <a:graphicData uri="http://schemas.openxmlformats.org/drawingml/2006/picture">
                <pic:pic>
                  <pic:nvPicPr>
                    <pic:cNvPr descr="Shape&#10;&#10;Description automatically generated" id="0" name="image1.jpg"/>
                    <pic:cNvPicPr preferRelativeResize="0"/>
                  </pic:nvPicPr>
                  <pic:blipFill>
                    <a:blip r:embed="rId7"/>
                    <a:srcRect b="0" l="0" r="0" t="0"/>
                    <a:stretch>
                      <a:fillRect/>
                    </a:stretch>
                  </pic:blipFill>
                  <pic:spPr>
                    <a:xfrm>
                      <a:off x="0" y="0"/>
                      <a:ext cx="1105966" cy="1118620"/>
                    </a:xfrm>
                    <a:prstGeom prst="rect"/>
                    <a:ln/>
                  </pic:spPr>
                </pic:pic>
              </a:graphicData>
            </a:graphic>
          </wp:anchor>
        </w:drawing>
      </w:r>
      <w:r w:rsidDel="00000000" w:rsidR="00000000" w:rsidRPr="00000000">
        <w:drawing>
          <wp:anchor allowOverlap="1" behindDoc="0" distB="0" distT="0" distL="114300" distR="114300" hidden="0" layoutInCell="1" locked="0" relativeHeight="0" simplePos="0">
            <wp:simplePos x="0" y="0"/>
            <wp:positionH relativeFrom="column">
              <wp:posOffset>-659958</wp:posOffset>
            </wp:positionH>
            <wp:positionV relativeFrom="paragraph">
              <wp:posOffset>-763324</wp:posOffset>
            </wp:positionV>
            <wp:extent cx="4421742" cy="1325950"/>
            <wp:effectExtent b="0" l="0" r="0" t="0"/>
            <wp:wrapNone/>
            <wp:docPr descr="Text&#10;&#10;Description automatically generated" id="4" name="image10.png"/>
            <a:graphic>
              <a:graphicData uri="http://schemas.openxmlformats.org/drawingml/2006/picture">
                <pic:pic>
                  <pic:nvPicPr>
                    <pic:cNvPr descr="Text&#10;&#10;Description automatically generated" id="0" name="image10.png"/>
                    <pic:cNvPicPr preferRelativeResize="0"/>
                  </pic:nvPicPr>
                  <pic:blipFill>
                    <a:blip r:embed="rId8"/>
                    <a:srcRect b="0" l="0" r="0" t="0"/>
                    <a:stretch>
                      <a:fillRect/>
                    </a:stretch>
                  </pic:blipFill>
                  <pic:spPr>
                    <a:xfrm>
                      <a:off x="0" y="0"/>
                      <a:ext cx="4421742" cy="1325950"/>
                    </a:xfrm>
                    <a:prstGeom prst="rect"/>
                    <a:ln/>
                  </pic:spPr>
                </pic:pic>
              </a:graphicData>
            </a:graphic>
          </wp:anchor>
        </w:drawing>
      </w:r>
    </w:p>
    <w:p w:rsidR="00000000" w:rsidDel="00000000" w:rsidP="00000000" w:rsidRDefault="00000000" w:rsidRPr="00000000" w14:paraId="00000002">
      <w:pPr>
        <w:spacing w:line="276" w:lineRule="auto"/>
        <w:jc w:val="both"/>
        <w:rPr>
          <w:sz w:val="44"/>
          <w:szCs w:val="44"/>
        </w:rPr>
      </w:pPr>
      <w:r w:rsidDel="00000000" w:rsidR="00000000" w:rsidRPr="00000000">
        <w:rPr>
          <w:rtl w:val="0"/>
        </w:rPr>
      </w:r>
    </w:p>
    <w:p w:rsidR="00000000" w:rsidDel="00000000" w:rsidP="00000000" w:rsidRDefault="00000000" w:rsidRPr="00000000" w14:paraId="00000003">
      <w:pPr>
        <w:spacing w:line="276" w:lineRule="auto"/>
        <w:jc w:val="both"/>
        <w:rPr>
          <w:sz w:val="44"/>
          <w:szCs w:val="44"/>
        </w:rPr>
      </w:pPr>
      <w:r w:rsidDel="00000000" w:rsidR="00000000" w:rsidRPr="00000000">
        <w:rPr>
          <w:rtl w:val="0"/>
        </w:rPr>
      </w:r>
    </w:p>
    <w:p w:rsidR="00000000" w:rsidDel="00000000" w:rsidP="00000000" w:rsidRDefault="00000000" w:rsidRPr="00000000" w14:paraId="00000004">
      <w:pPr>
        <w:spacing w:line="276" w:lineRule="auto"/>
        <w:jc w:val="both"/>
        <w:rPr>
          <w:sz w:val="44"/>
          <w:szCs w:val="44"/>
        </w:rPr>
      </w:pPr>
      <w:r w:rsidDel="00000000" w:rsidR="00000000" w:rsidRPr="00000000">
        <w:rPr>
          <w:rtl w:val="0"/>
        </w:rPr>
      </w:r>
    </w:p>
    <w:p w:rsidR="00000000" w:rsidDel="00000000" w:rsidP="00000000" w:rsidRDefault="00000000" w:rsidRPr="00000000" w14:paraId="00000005">
      <w:pPr>
        <w:spacing w:line="276" w:lineRule="auto"/>
        <w:jc w:val="both"/>
        <w:rPr>
          <w:sz w:val="44"/>
          <w:szCs w:val="44"/>
        </w:rPr>
      </w:pPr>
      <w:r w:rsidDel="00000000" w:rsidR="00000000" w:rsidRPr="00000000">
        <w:rPr>
          <w:rtl w:val="0"/>
        </w:rPr>
      </w:r>
    </w:p>
    <w:p w:rsidR="00000000" w:rsidDel="00000000" w:rsidP="00000000" w:rsidRDefault="00000000" w:rsidRPr="00000000" w14:paraId="00000006">
      <w:pPr>
        <w:spacing w:line="276" w:lineRule="auto"/>
        <w:ind w:left="2880" w:firstLine="720"/>
        <w:rPr>
          <w:sz w:val="44"/>
          <w:szCs w:val="44"/>
        </w:rPr>
      </w:pPr>
      <w:r w:rsidDel="00000000" w:rsidR="00000000" w:rsidRPr="00000000">
        <w:rPr>
          <w:sz w:val="44"/>
          <w:szCs w:val="44"/>
          <w:rtl w:val="0"/>
        </w:rPr>
        <w:t xml:space="preserve">AGFORWEB</w:t>
      </w:r>
    </w:p>
    <w:p w:rsidR="00000000" w:rsidDel="00000000" w:rsidP="00000000" w:rsidRDefault="00000000" w:rsidRPr="00000000" w14:paraId="00000007">
      <w:pPr>
        <w:tabs>
          <w:tab w:val="left" w:leader="none" w:pos="2441"/>
        </w:tabs>
        <w:jc w:val="center"/>
        <w:rPr>
          <w:sz w:val="40"/>
          <w:szCs w:val="40"/>
        </w:rPr>
      </w:pPr>
      <w:r w:rsidDel="00000000" w:rsidR="00000000" w:rsidRPr="00000000">
        <w:rPr>
          <w:sz w:val="40"/>
          <w:szCs w:val="40"/>
          <w:rtl w:val="0"/>
        </w:rPr>
        <w:t xml:space="preserve">Methodology for digital database</w:t>
      </w:r>
    </w:p>
    <w:p w:rsidR="00000000" w:rsidDel="00000000" w:rsidP="00000000" w:rsidRDefault="00000000" w:rsidRPr="00000000" w14:paraId="00000008">
      <w:pPr>
        <w:jc w:val="both"/>
        <w:rPr>
          <w:sz w:val="32"/>
          <w:szCs w:val="32"/>
        </w:rPr>
      </w:pPr>
      <w:r w:rsidDel="00000000" w:rsidR="00000000" w:rsidRPr="00000000">
        <w:rPr>
          <w:rtl w:val="0"/>
        </w:rPr>
      </w:r>
    </w:p>
    <w:p w:rsidR="00000000" w:rsidDel="00000000" w:rsidP="00000000" w:rsidRDefault="00000000" w:rsidRPr="00000000" w14:paraId="00000009">
      <w:pPr>
        <w:jc w:val="both"/>
        <w:rPr>
          <w:sz w:val="32"/>
          <w:szCs w:val="32"/>
        </w:rPr>
      </w:pPr>
      <w:r w:rsidDel="00000000" w:rsidR="00000000" w:rsidRPr="00000000">
        <w:rPr>
          <w:rtl w:val="0"/>
        </w:rPr>
      </w:r>
    </w:p>
    <w:p w:rsidR="00000000" w:rsidDel="00000000" w:rsidP="00000000" w:rsidRDefault="00000000" w:rsidRPr="00000000" w14:paraId="0000000A">
      <w:pPr>
        <w:jc w:val="both"/>
        <w:rPr>
          <w:sz w:val="32"/>
          <w:szCs w:val="32"/>
        </w:rPr>
      </w:pPr>
      <w:r w:rsidDel="00000000" w:rsidR="00000000" w:rsidRPr="00000000">
        <w:rPr>
          <w:rtl w:val="0"/>
        </w:rPr>
      </w:r>
    </w:p>
    <w:p w:rsidR="00000000" w:rsidDel="00000000" w:rsidP="00000000" w:rsidRDefault="00000000" w:rsidRPr="00000000" w14:paraId="0000000B">
      <w:pPr>
        <w:jc w:val="both"/>
        <w:rPr>
          <w:sz w:val="32"/>
          <w:szCs w:val="32"/>
        </w:rPr>
      </w:pPr>
      <w:r w:rsidDel="00000000" w:rsidR="00000000" w:rsidRPr="00000000">
        <w:rPr>
          <w:rtl w:val="0"/>
        </w:rPr>
      </w:r>
    </w:p>
    <w:p w:rsidR="00000000" w:rsidDel="00000000" w:rsidP="00000000" w:rsidRDefault="00000000" w:rsidRPr="00000000" w14:paraId="0000000C">
      <w:pPr>
        <w:jc w:val="both"/>
        <w:rPr>
          <w:sz w:val="32"/>
          <w:szCs w:val="32"/>
        </w:rPr>
      </w:pPr>
      <w:r w:rsidDel="00000000" w:rsidR="00000000" w:rsidRPr="00000000">
        <w:rPr>
          <w:rtl w:val="0"/>
        </w:rPr>
      </w:r>
    </w:p>
    <w:p w:rsidR="00000000" w:rsidDel="00000000" w:rsidP="00000000" w:rsidRDefault="00000000" w:rsidRPr="00000000" w14:paraId="0000000D">
      <w:pPr>
        <w:jc w:val="both"/>
        <w:rPr>
          <w:sz w:val="32"/>
          <w:szCs w:val="32"/>
        </w:rPr>
      </w:pPr>
      <w:r w:rsidDel="00000000" w:rsidR="00000000" w:rsidRPr="00000000">
        <w:rPr>
          <w:rtl w:val="0"/>
        </w:rPr>
      </w:r>
    </w:p>
    <w:p w:rsidR="00000000" w:rsidDel="00000000" w:rsidP="00000000" w:rsidRDefault="00000000" w:rsidRPr="00000000" w14:paraId="0000000E">
      <w:pPr>
        <w:jc w:val="both"/>
        <w:rPr>
          <w:sz w:val="32"/>
          <w:szCs w:val="32"/>
        </w:rPr>
      </w:pPr>
      <w:r w:rsidDel="00000000" w:rsidR="00000000" w:rsidRPr="00000000">
        <w:rPr>
          <w:rtl w:val="0"/>
        </w:rPr>
      </w:r>
    </w:p>
    <w:p w:rsidR="00000000" w:rsidDel="00000000" w:rsidP="00000000" w:rsidRDefault="00000000" w:rsidRPr="00000000" w14:paraId="0000000F">
      <w:pPr>
        <w:jc w:val="both"/>
        <w:rPr>
          <w:sz w:val="32"/>
          <w:szCs w:val="32"/>
        </w:rPr>
      </w:pPr>
      <w:r w:rsidDel="00000000" w:rsidR="00000000" w:rsidRPr="00000000">
        <w:rPr>
          <w:rtl w:val="0"/>
        </w:rPr>
      </w:r>
    </w:p>
    <w:p w:rsidR="00000000" w:rsidDel="00000000" w:rsidP="00000000" w:rsidRDefault="00000000" w:rsidRPr="00000000" w14:paraId="00000010">
      <w:pPr>
        <w:jc w:val="both"/>
        <w:rPr>
          <w:b w:val="1"/>
          <w:color w:val="595959"/>
        </w:rPr>
      </w:pPr>
      <w:r w:rsidDel="00000000" w:rsidR="00000000" w:rsidRPr="00000000">
        <w:rPr>
          <w:rtl w:val="0"/>
        </w:rPr>
      </w:r>
    </w:p>
    <w:tbl>
      <w:tblPr>
        <w:tblStyle w:val="Table1"/>
        <w:tblW w:w="10218.0" w:type="dxa"/>
        <w:jc w:val="left"/>
        <w:tblInd w:w="-426.0" w:type="dxa"/>
        <w:tblLayout w:type="fixed"/>
        <w:tblLook w:val="0000"/>
      </w:tblPr>
      <w:tblGrid>
        <w:gridCol w:w="2900"/>
        <w:gridCol w:w="1379"/>
        <w:gridCol w:w="1519"/>
        <w:gridCol w:w="1793"/>
        <w:gridCol w:w="2627"/>
        <w:tblGridChange w:id="0">
          <w:tblGrid>
            <w:gridCol w:w="2900"/>
            <w:gridCol w:w="1379"/>
            <w:gridCol w:w="1519"/>
            <w:gridCol w:w="1793"/>
            <w:gridCol w:w="2627"/>
          </w:tblGrid>
        </w:tblGridChange>
      </w:tblGrid>
      <w:tr>
        <w:trPr>
          <w:cantSplit w:val="0"/>
          <w:trHeight w:val="1188" w:hRule="atLeast"/>
          <w:tblHeader w:val="0"/>
        </w:trPr>
        <w:tc>
          <w:tcPr>
            <w:tcBorders>
              <w:top w:color="d5dce4" w:space="0" w:sz="36" w:val="single"/>
              <w:bottom w:color="d5dce4" w:space="0" w:sz="36" w:val="single"/>
            </w:tcBorders>
          </w:tcPr>
          <w:p w:rsidR="00000000" w:rsidDel="00000000" w:rsidP="00000000" w:rsidRDefault="00000000" w:rsidRPr="00000000" w14:paraId="00000011">
            <w:pPr>
              <w:spacing w:after="0" w:line="240" w:lineRule="auto"/>
              <w:ind w:left="1134" w:firstLine="0"/>
              <w:jc w:val="both"/>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720090</wp:posOffset>
                  </wp:positionH>
                  <wp:positionV relativeFrom="paragraph">
                    <wp:posOffset>91440</wp:posOffset>
                  </wp:positionV>
                  <wp:extent cx="681990" cy="838200"/>
                  <wp:effectExtent b="0" l="0" r="0" t="0"/>
                  <wp:wrapSquare wrapText="bothSides" distB="0" distT="0" distL="114300" distR="114300"/>
                  <wp:docPr id="5" name="image7.jpg"/>
                  <a:graphic>
                    <a:graphicData uri="http://schemas.openxmlformats.org/drawingml/2006/picture">
                      <pic:pic>
                        <pic:nvPicPr>
                          <pic:cNvPr id="0" name="image7.jpg"/>
                          <pic:cNvPicPr preferRelativeResize="0"/>
                        </pic:nvPicPr>
                        <pic:blipFill>
                          <a:blip r:embed="rId9"/>
                          <a:srcRect b="0" l="0" r="0" t="0"/>
                          <a:stretch>
                            <a:fillRect/>
                          </a:stretch>
                        </pic:blipFill>
                        <pic:spPr>
                          <a:xfrm>
                            <a:off x="0" y="0"/>
                            <a:ext cx="681990" cy="838200"/>
                          </a:xfrm>
                          <a:prstGeom prst="rect"/>
                          <a:ln/>
                        </pic:spPr>
                      </pic:pic>
                    </a:graphicData>
                  </a:graphic>
                </wp:anchor>
              </w:drawing>
            </w:r>
          </w:p>
        </w:tc>
        <w:tc>
          <w:tcPr>
            <w:tcBorders>
              <w:top w:color="d5dce4" w:space="0" w:sz="36" w:val="single"/>
              <w:bottom w:color="d5dce4" w:space="0" w:sz="36" w:val="single"/>
            </w:tcBorders>
          </w:tcPr>
          <w:p w:rsidR="00000000" w:rsidDel="00000000" w:rsidP="00000000" w:rsidRDefault="00000000" w:rsidRPr="00000000" w14:paraId="00000012">
            <w:pPr>
              <w:spacing w:after="0" w:line="240" w:lineRule="auto"/>
              <w:ind w:left="1134" w:firstLine="0"/>
              <w:jc w:val="both"/>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-46989</wp:posOffset>
                  </wp:positionH>
                  <wp:positionV relativeFrom="paragraph">
                    <wp:posOffset>128270</wp:posOffset>
                  </wp:positionV>
                  <wp:extent cx="723900" cy="633730"/>
                  <wp:effectExtent b="0" l="0" r="0" t="0"/>
                  <wp:wrapSquare wrapText="bothSides" distB="0" distT="0" distL="114300" distR="114300"/>
                  <wp:docPr descr="University of Forestry - Sofia" id="6" name="image16.jpg"/>
                  <a:graphic>
                    <a:graphicData uri="http://schemas.openxmlformats.org/drawingml/2006/picture">
                      <pic:pic>
                        <pic:nvPicPr>
                          <pic:cNvPr descr="University of Forestry - Sofia" id="0" name="image16.jpg"/>
                          <pic:cNvPicPr preferRelativeResize="0"/>
                        </pic:nvPicPr>
                        <pic:blipFill>
                          <a:blip r:embed="rId10"/>
                          <a:srcRect b="10112" l="12633" r="14737" t="0"/>
                          <a:stretch>
                            <a:fillRect/>
                          </a:stretch>
                        </pic:blipFill>
                        <pic:spPr>
                          <a:xfrm>
                            <a:off x="0" y="0"/>
                            <a:ext cx="723900" cy="633730"/>
                          </a:xfrm>
                          <a:prstGeom prst="rect"/>
                          <a:ln/>
                        </pic:spPr>
                      </pic:pic>
                    </a:graphicData>
                  </a:graphic>
                </wp:anchor>
              </w:drawing>
            </w:r>
          </w:p>
        </w:tc>
        <w:tc>
          <w:tcPr>
            <w:tcBorders>
              <w:top w:color="d5dce4" w:space="0" w:sz="36" w:val="single"/>
              <w:bottom w:color="d5dce4" w:space="0" w:sz="36" w:val="single"/>
            </w:tcBorders>
          </w:tcPr>
          <w:p w:rsidR="00000000" w:rsidDel="00000000" w:rsidP="00000000" w:rsidRDefault="00000000" w:rsidRPr="00000000" w14:paraId="00000013">
            <w:pPr>
              <w:spacing w:after="0" w:line="240" w:lineRule="auto"/>
              <w:jc w:val="both"/>
              <w:rPr>
                <w:color w:val="0436f4"/>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60326</wp:posOffset>
                  </wp:positionH>
                  <wp:positionV relativeFrom="paragraph">
                    <wp:posOffset>84455</wp:posOffset>
                  </wp:positionV>
                  <wp:extent cx="739140" cy="782955"/>
                  <wp:effectExtent b="0" l="0" r="0" t="0"/>
                  <wp:wrapSquare wrapText="bothSides" distB="0" distT="0" distL="114300" distR="114300"/>
                  <wp:docPr descr="Logo, company nameDescription automatically generated with medium confidence" id="18" name="image6.png"/>
                  <a:graphic>
                    <a:graphicData uri="http://schemas.openxmlformats.org/drawingml/2006/picture">
                      <pic:pic>
                        <pic:nvPicPr>
                          <pic:cNvPr descr="Logo, company nameDescription automatically generated with medium confidence" id="0" name="image6.png"/>
                          <pic:cNvPicPr preferRelativeResize="0"/>
                        </pic:nvPicPr>
                        <pic:blipFill>
                          <a:blip r:embed="rId11"/>
                          <a:srcRect b="0" l="0" r="0" t="0"/>
                          <a:stretch>
                            <a:fillRect/>
                          </a:stretch>
                        </pic:blipFill>
                        <pic:spPr>
                          <a:xfrm>
                            <a:off x="0" y="0"/>
                            <a:ext cx="739140" cy="782955"/>
                          </a:xfrm>
                          <a:prstGeom prst="rect"/>
                          <a:ln/>
                        </pic:spPr>
                      </pic:pic>
                    </a:graphicData>
                  </a:graphic>
                </wp:anchor>
              </w:drawing>
            </w:r>
          </w:p>
        </w:tc>
        <w:tc>
          <w:tcPr>
            <w:tcBorders>
              <w:top w:color="d5dce4" w:space="0" w:sz="36" w:val="single"/>
              <w:bottom w:color="d5dce4" w:space="0" w:sz="36" w:val="single"/>
            </w:tcBorders>
          </w:tcPr>
          <w:p w:rsidR="00000000" w:rsidDel="00000000" w:rsidP="00000000" w:rsidRDefault="00000000" w:rsidRPr="00000000" w14:paraId="00000014">
            <w:pPr>
              <w:spacing w:after="0" w:line="240" w:lineRule="auto"/>
              <w:jc w:val="both"/>
              <w:rPr>
                <w:sz w:val="20"/>
                <w:szCs w:val="20"/>
              </w:rPr>
            </w:pPr>
            <w:r w:rsidDel="00000000" w:rsidR="00000000" w:rsidRPr="00000000">
              <w:rPr/>
              <w:drawing>
                <wp:inline distB="0" distT="0" distL="0" distR="0">
                  <wp:extent cx="850900" cy="858520"/>
                  <wp:effectExtent b="0" l="0" r="0" t="0"/>
                  <wp:docPr descr="Logo, company name&#10;&#10;Description automatically generated" id="8" name="image11.jpg"/>
                  <a:graphic>
                    <a:graphicData uri="http://schemas.openxmlformats.org/drawingml/2006/picture">
                      <pic:pic>
                        <pic:nvPicPr>
                          <pic:cNvPr descr="Logo, company name&#10;&#10;Description automatically generated" id="0" name="image11.jpg"/>
                          <pic:cNvPicPr preferRelativeResize="0"/>
                        </pic:nvPicPr>
                        <pic:blipFill>
                          <a:blip r:embed="rId12"/>
                          <a:srcRect b="4118" l="6839" r="4883" t="6839"/>
                          <a:stretch>
                            <a:fillRect/>
                          </a:stretch>
                        </pic:blipFill>
                        <pic:spPr>
                          <a:xfrm>
                            <a:off x="0" y="0"/>
                            <a:ext cx="850900" cy="858520"/>
                          </a:xfrm>
                          <a:prstGeom prst="rect"/>
                          <a:ln/>
                        </pic:spPr>
                      </pic:pic>
                    </a:graphicData>
                  </a:graphic>
                </wp:inline>
              </w:drawing>
            </w:r>
            <w:r w:rsidDel="00000000" w:rsidR="00000000" w:rsidRPr="00000000">
              <w:rPr>
                <w:rtl w:val="0"/>
              </w:rPr>
            </w:r>
          </w:p>
        </w:tc>
        <w:tc>
          <w:tcPr>
            <w:tcBorders>
              <w:top w:color="d5dce4" w:space="0" w:sz="36" w:val="single"/>
              <w:bottom w:color="d5dce4" w:space="0" w:sz="36" w:val="single"/>
            </w:tcBorders>
          </w:tcPr>
          <w:p w:rsidR="00000000" w:rsidDel="00000000" w:rsidP="00000000" w:rsidRDefault="00000000" w:rsidRPr="00000000" w14:paraId="00000015">
            <w:pPr>
              <w:spacing w:after="0" w:line="240" w:lineRule="auto"/>
              <w:jc w:val="both"/>
              <w:rPr>
                <w:sz w:val="20"/>
                <w:szCs w:val="20"/>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-634</wp:posOffset>
                  </wp:positionH>
                  <wp:positionV relativeFrom="paragraph">
                    <wp:posOffset>83820</wp:posOffset>
                  </wp:positionV>
                  <wp:extent cx="807720" cy="807720"/>
                  <wp:effectExtent b="0" l="0" r="0" t="0"/>
                  <wp:wrapSquare wrapText="bothSides" distB="0" distT="0" distL="114300" distR="114300"/>
                  <wp:docPr descr="Logo&#10;&#10;Description automatically generated" id="3" name="image9.png"/>
                  <a:graphic>
                    <a:graphicData uri="http://schemas.openxmlformats.org/drawingml/2006/picture">
                      <pic:pic>
                        <pic:nvPicPr>
                          <pic:cNvPr descr="Logo&#10;&#10;Description automatically generated" id="0" name="image9.png"/>
                          <pic:cNvPicPr preferRelativeResize="0"/>
                        </pic:nvPicPr>
                        <pic:blipFill>
                          <a:blip r:embed="rId13"/>
                          <a:srcRect b="0" l="0" r="0" t="0"/>
                          <a:stretch>
                            <a:fillRect/>
                          </a:stretch>
                        </pic:blipFill>
                        <pic:spPr>
                          <a:xfrm>
                            <a:off x="0" y="0"/>
                            <a:ext cx="807720" cy="807720"/>
                          </a:xfrm>
                          <a:prstGeom prst="rect"/>
                          <a:ln/>
                        </pic:spPr>
                      </pic:pic>
                    </a:graphicData>
                  </a:graphic>
                </wp:anchor>
              </w:drawing>
            </w:r>
          </w:p>
        </w:tc>
      </w:tr>
    </w:tbl>
    <w:p w:rsidR="00000000" w:rsidDel="00000000" w:rsidP="00000000" w:rsidRDefault="00000000" w:rsidRPr="00000000" w14:paraId="00000016">
      <w:pPr>
        <w:jc w:val="both"/>
        <w:rPr>
          <w:sz w:val="32"/>
          <w:szCs w:val="32"/>
        </w:rPr>
      </w:pPr>
      <w:r w:rsidDel="00000000" w:rsidR="00000000" w:rsidRPr="00000000">
        <w:rPr>
          <w:rtl w:val="0"/>
        </w:rPr>
      </w:r>
    </w:p>
    <w:p w:rsidR="00000000" w:rsidDel="00000000" w:rsidP="00000000" w:rsidRDefault="00000000" w:rsidRPr="00000000" w14:paraId="00000017">
      <w:pPr>
        <w:jc w:val="both"/>
        <w:rPr>
          <w:sz w:val="32"/>
          <w:szCs w:val="32"/>
        </w:rPr>
      </w:pPr>
      <w:r w:rsidDel="00000000" w:rsidR="00000000" w:rsidRPr="00000000">
        <w:rPr>
          <w:rtl w:val="0"/>
        </w:rPr>
      </w:r>
    </w:p>
    <w:p w:rsidR="00000000" w:rsidDel="00000000" w:rsidP="00000000" w:rsidRDefault="00000000" w:rsidRPr="00000000" w14:paraId="00000018">
      <w:pPr>
        <w:spacing w:line="276" w:lineRule="auto"/>
        <w:jc w:val="both"/>
        <w:rPr>
          <w:b w:val="1"/>
          <w:color w:val="595959"/>
        </w:rPr>
      </w:pPr>
      <w:r w:rsidDel="00000000" w:rsidR="00000000" w:rsidRPr="00000000">
        <w:rPr>
          <w:b w:val="1"/>
          <w:color w:val="595959"/>
          <w:rtl w:val="0"/>
        </w:rPr>
        <w:t xml:space="preserve">Project information</w:t>
      </w:r>
    </w:p>
    <w:tbl>
      <w:tblPr>
        <w:tblStyle w:val="Table2"/>
        <w:tblW w:w="9017.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25"/>
        <w:gridCol w:w="5992"/>
        <w:tblGridChange w:id="0">
          <w:tblGrid>
            <w:gridCol w:w="3025"/>
            <w:gridCol w:w="5992"/>
          </w:tblGrid>
        </w:tblGridChange>
      </w:tblGrid>
      <w:tr>
        <w:trPr>
          <w:cantSplit w:val="0"/>
          <w:tblHeader w:val="0"/>
        </w:trPr>
        <w:tc>
          <w:tcPr>
            <w:shd w:fill="d9e2f3" w:val="clear"/>
          </w:tcPr>
          <w:p w:rsidR="00000000" w:rsidDel="00000000" w:rsidP="00000000" w:rsidRDefault="00000000" w:rsidRPr="00000000" w14:paraId="00000019">
            <w:pPr>
              <w:spacing w:after="200" w:line="276" w:lineRule="auto"/>
              <w:jc w:val="both"/>
              <w:rPr>
                <w:color w:val="595959"/>
              </w:rPr>
            </w:pPr>
            <w:r w:rsidDel="00000000" w:rsidR="00000000" w:rsidRPr="00000000">
              <w:rPr>
                <w:color w:val="595959"/>
                <w:rtl w:val="0"/>
              </w:rPr>
              <w:t xml:space="preserve">Project title</w:t>
            </w:r>
          </w:p>
        </w:tc>
        <w:tc>
          <w:tcPr/>
          <w:p w:rsidR="00000000" w:rsidDel="00000000" w:rsidP="00000000" w:rsidRDefault="00000000" w:rsidRPr="00000000" w14:paraId="0000001A">
            <w:pPr>
              <w:spacing w:after="200" w:line="276" w:lineRule="auto"/>
              <w:jc w:val="both"/>
              <w:rPr/>
            </w:pPr>
            <w:r w:rsidDel="00000000" w:rsidR="00000000" w:rsidRPr="00000000">
              <w:rPr>
                <w:rtl w:val="0"/>
              </w:rPr>
              <w:t xml:space="preserve">Agroforestry practices in West Balkan for sustainable development: weaknesses and strengthsrefere</w:t>
            </w:r>
          </w:p>
        </w:tc>
      </w:tr>
      <w:tr>
        <w:trPr>
          <w:cantSplit w:val="0"/>
          <w:trHeight w:val="368" w:hRule="atLeast"/>
          <w:tblHeader w:val="0"/>
        </w:trPr>
        <w:tc>
          <w:tcPr>
            <w:shd w:fill="d9e2f3" w:val="clear"/>
          </w:tcPr>
          <w:p w:rsidR="00000000" w:rsidDel="00000000" w:rsidP="00000000" w:rsidRDefault="00000000" w:rsidRPr="00000000" w14:paraId="0000001B">
            <w:pPr>
              <w:spacing w:after="200" w:line="276" w:lineRule="auto"/>
              <w:jc w:val="both"/>
              <w:rPr>
                <w:color w:val="595959"/>
              </w:rPr>
            </w:pPr>
            <w:r w:rsidDel="00000000" w:rsidR="00000000" w:rsidRPr="00000000">
              <w:rPr>
                <w:color w:val="595959"/>
                <w:rtl w:val="0"/>
              </w:rPr>
              <w:t xml:space="preserve">Project acronym</w:t>
            </w:r>
          </w:p>
        </w:tc>
        <w:tc>
          <w:tcPr/>
          <w:p w:rsidR="00000000" w:rsidDel="00000000" w:rsidP="00000000" w:rsidRDefault="00000000" w:rsidRPr="00000000" w14:paraId="0000001C">
            <w:pPr>
              <w:spacing w:after="200" w:line="276" w:lineRule="auto"/>
              <w:jc w:val="both"/>
              <w:rPr/>
            </w:pPr>
            <w:r w:rsidDel="00000000" w:rsidR="00000000" w:rsidRPr="00000000">
              <w:rPr>
                <w:rtl w:val="0"/>
              </w:rPr>
              <w:t xml:space="preserve">AGFORWEB</w:t>
            </w:r>
          </w:p>
        </w:tc>
      </w:tr>
      <w:tr>
        <w:trPr>
          <w:cantSplit w:val="0"/>
          <w:tblHeader w:val="0"/>
        </w:trPr>
        <w:tc>
          <w:tcPr>
            <w:shd w:fill="d9e2f3" w:val="clear"/>
          </w:tcPr>
          <w:p w:rsidR="00000000" w:rsidDel="00000000" w:rsidP="00000000" w:rsidRDefault="00000000" w:rsidRPr="00000000" w14:paraId="0000001D">
            <w:pPr>
              <w:spacing w:after="200" w:line="276" w:lineRule="auto"/>
              <w:jc w:val="both"/>
              <w:rPr>
                <w:color w:val="595959"/>
              </w:rPr>
            </w:pPr>
            <w:r w:rsidDel="00000000" w:rsidR="00000000" w:rsidRPr="00000000">
              <w:rPr>
                <w:color w:val="595959"/>
                <w:rtl w:val="0"/>
              </w:rPr>
              <w:t xml:space="preserve">Project reference number</w:t>
            </w:r>
          </w:p>
        </w:tc>
        <w:tc>
          <w:tcPr/>
          <w:p w:rsidR="00000000" w:rsidDel="00000000" w:rsidP="00000000" w:rsidRDefault="00000000" w:rsidRPr="00000000" w14:paraId="0000001E">
            <w:pPr>
              <w:tabs>
                <w:tab w:val="left" w:leader="none" w:pos="142"/>
              </w:tabs>
              <w:spacing w:line="276" w:lineRule="auto"/>
              <w:jc w:val="both"/>
              <w:rPr/>
            </w:pPr>
            <w:r w:rsidDel="00000000" w:rsidR="00000000" w:rsidRPr="00000000">
              <w:rPr>
                <w:color w:val="2f5496"/>
                <w:rtl w:val="0"/>
              </w:rPr>
              <w:t xml:space="preserve">2022-1-RS01-KA220-HED-000089900</w:t>
            </w:r>
            <w:r w:rsidDel="00000000" w:rsidR="00000000" w:rsidRPr="00000000">
              <w:rPr>
                <w:rtl w:val="0"/>
              </w:rPr>
            </w:r>
          </w:p>
        </w:tc>
      </w:tr>
      <w:tr>
        <w:trPr>
          <w:cantSplit w:val="0"/>
          <w:tblHeader w:val="0"/>
        </w:trPr>
        <w:tc>
          <w:tcPr>
            <w:shd w:fill="d9e2f3" w:val="clear"/>
          </w:tcPr>
          <w:p w:rsidR="00000000" w:rsidDel="00000000" w:rsidP="00000000" w:rsidRDefault="00000000" w:rsidRPr="00000000" w14:paraId="0000001F">
            <w:pPr>
              <w:spacing w:after="200" w:line="276" w:lineRule="auto"/>
              <w:jc w:val="both"/>
              <w:rPr>
                <w:color w:val="595959"/>
              </w:rPr>
            </w:pPr>
            <w:r w:rsidDel="00000000" w:rsidR="00000000" w:rsidRPr="00000000">
              <w:rPr>
                <w:color w:val="595959"/>
                <w:rtl w:val="0"/>
              </w:rPr>
              <w:t xml:space="preserve">Coordinator</w:t>
            </w:r>
          </w:p>
        </w:tc>
        <w:tc>
          <w:tcPr/>
          <w:p w:rsidR="00000000" w:rsidDel="00000000" w:rsidP="00000000" w:rsidRDefault="00000000" w:rsidRPr="00000000" w14:paraId="00000020">
            <w:pPr>
              <w:spacing w:after="200" w:line="276" w:lineRule="auto"/>
              <w:jc w:val="both"/>
              <w:rPr/>
            </w:pPr>
            <w:r w:rsidDel="00000000" w:rsidR="00000000" w:rsidRPr="00000000">
              <w:rPr>
                <w:rtl w:val="0"/>
              </w:rPr>
              <w:t xml:space="preserve">University of Belgrade</w:t>
            </w:r>
          </w:p>
        </w:tc>
      </w:tr>
      <w:tr>
        <w:trPr>
          <w:cantSplit w:val="0"/>
          <w:tblHeader w:val="0"/>
        </w:trPr>
        <w:tc>
          <w:tcPr>
            <w:shd w:fill="d9e2f3" w:val="clear"/>
          </w:tcPr>
          <w:p w:rsidR="00000000" w:rsidDel="00000000" w:rsidP="00000000" w:rsidRDefault="00000000" w:rsidRPr="00000000" w14:paraId="00000021">
            <w:pPr>
              <w:spacing w:after="200" w:line="276" w:lineRule="auto"/>
              <w:jc w:val="both"/>
              <w:rPr>
                <w:color w:val="595959"/>
              </w:rPr>
            </w:pPr>
            <w:r w:rsidDel="00000000" w:rsidR="00000000" w:rsidRPr="00000000">
              <w:rPr>
                <w:color w:val="595959"/>
                <w:rtl w:val="0"/>
              </w:rPr>
              <w:t xml:space="preserve">Project start date</w:t>
            </w:r>
          </w:p>
        </w:tc>
        <w:tc>
          <w:tcPr/>
          <w:p w:rsidR="00000000" w:rsidDel="00000000" w:rsidP="00000000" w:rsidRDefault="00000000" w:rsidRPr="00000000" w14:paraId="00000022">
            <w:pPr>
              <w:spacing w:after="200" w:line="276" w:lineRule="auto"/>
              <w:jc w:val="both"/>
              <w:rPr/>
            </w:pPr>
            <w:r w:rsidDel="00000000" w:rsidR="00000000" w:rsidRPr="00000000">
              <w:rPr>
                <w:rtl w:val="0"/>
              </w:rPr>
              <w:t xml:space="preserve">December 1, 2022</w:t>
            </w:r>
          </w:p>
        </w:tc>
      </w:tr>
      <w:tr>
        <w:trPr>
          <w:cantSplit w:val="0"/>
          <w:tblHeader w:val="0"/>
        </w:trPr>
        <w:tc>
          <w:tcPr>
            <w:shd w:fill="d9e2f3" w:val="clear"/>
          </w:tcPr>
          <w:p w:rsidR="00000000" w:rsidDel="00000000" w:rsidP="00000000" w:rsidRDefault="00000000" w:rsidRPr="00000000" w14:paraId="00000023">
            <w:pPr>
              <w:spacing w:after="200" w:line="276" w:lineRule="auto"/>
              <w:jc w:val="both"/>
              <w:rPr>
                <w:color w:val="595959"/>
              </w:rPr>
            </w:pPr>
            <w:r w:rsidDel="00000000" w:rsidR="00000000" w:rsidRPr="00000000">
              <w:rPr>
                <w:color w:val="595959"/>
                <w:rtl w:val="0"/>
              </w:rPr>
              <w:t xml:space="preserve">Project duration</w:t>
            </w:r>
          </w:p>
        </w:tc>
        <w:tc>
          <w:tcPr/>
          <w:p w:rsidR="00000000" w:rsidDel="00000000" w:rsidP="00000000" w:rsidRDefault="00000000" w:rsidRPr="00000000" w14:paraId="00000024">
            <w:pPr>
              <w:spacing w:after="200" w:line="276" w:lineRule="auto"/>
              <w:jc w:val="both"/>
              <w:rPr/>
            </w:pPr>
            <w:r w:rsidDel="00000000" w:rsidR="00000000" w:rsidRPr="00000000">
              <w:rPr>
                <w:rtl w:val="0"/>
              </w:rPr>
              <w:t xml:space="preserve">24 months</w:t>
            </w:r>
          </w:p>
        </w:tc>
      </w:tr>
    </w:tbl>
    <w:p w:rsidR="00000000" w:rsidDel="00000000" w:rsidP="00000000" w:rsidRDefault="00000000" w:rsidRPr="00000000" w14:paraId="00000025">
      <w:pPr>
        <w:spacing w:line="276" w:lineRule="auto"/>
        <w:jc w:val="both"/>
        <w:rPr>
          <w:b w:val="1"/>
        </w:rPr>
      </w:pPr>
      <w:r w:rsidDel="00000000" w:rsidR="00000000" w:rsidRPr="00000000">
        <w:rPr>
          <w:rtl w:val="0"/>
        </w:rPr>
      </w:r>
    </w:p>
    <w:p w:rsidR="00000000" w:rsidDel="00000000" w:rsidP="00000000" w:rsidRDefault="00000000" w:rsidRPr="00000000" w14:paraId="00000026">
      <w:pPr>
        <w:spacing w:line="276" w:lineRule="auto"/>
        <w:jc w:val="both"/>
        <w:rPr>
          <w:b w:val="1"/>
        </w:rPr>
      </w:pPr>
      <w:r w:rsidDel="00000000" w:rsidR="00000000" w:rsidRPr="00000000">
        <w:rPr>
          <w:rtl w:val="0"/>
        </w:rPr>
      </w:r>
    </w:p>
    <w:p w:rsidR="00000000" w:rsidDel="00000000" w:rsidP="00000000" w:rsidRDefault="00000000" w:rsidRPr="00000000" w14:paraId="00000027">
      <w:pPr>
        <w:spacing w:line="276" w:lineRule="auto"/>
        <w:jc w:val="both"/>
        <w:rPr>
          <w:b w:val="1"/>
          <w:color w:val="595959"/>
        </w:rPr>
      </w:pPr>
      <w:r w:rsidDel="00000000" w:rsidR="00000000" w:rsidRPr="00000000">
        <w:rPr>
          <w:b w:val="1"/>
          <w:color w:val="595959"/>
          <w:rtl w:val="0"/>
        </w:rPr>
        <w:t xml:space="preserve">Document control sheet</w:t>
      </w:r>
    </w:p>
    <w:tbl>
      <w:tblPr>
        <w:tblStyle w:val="Table3"/>
        <w:tblW w:w="8995.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055"/>
        <w:gridCol w:w="5940"/>
        <w:tblGridChange w:id="0">
          <w:tblGrid>
            <w:gridCol w:w="3055"/>
            <w:gridCol w:w="5940"/>
          </w:tblGrid>
        </w:tblGridChange>
      </w:tblGrid>
      <w:tr>
        <w:trPr>
          <w:cantSplit w:val="0"/>
          <w:trHeight w:val="397" w:hRule="atLeast"/>
          <w:tblHeader w:val="0"/>
        </w:trPr>
        <w:tc>
          <w:tcPr>
            <w:shd w:fill="d9e2f3" w:val="clear"/>
            <w:vAlign w:val="center"/>
          </w:tcPr>
          <w:p w:rsidR="00000000" w:rsidDel="00000000" w:rsidP="00000000" w:rsidRDefault="00000000" w:rsidRPr="00000000" w14:paraId="00000028">
            <w:pPr>
              <w:spacing w:line="276" w:lineRule="auto"/>
              <w:jc w:val="both"/>
              <w:rPr>
                <w:color w:val="595959"/>
              </w:rPr>
            </w:pPr>
            <w:r w:rsidDel="00000000" w:rsidR="00000000" w:rsidRPr="00000000">
              <w:rPr>
                <w:color w:val="595959"/>
                <w:rtl w:val="0"/>
              </w:rPr>
              <w:t xml:space="preserve">Title of the Work Package</w:t>
            </w:r>
          </w:p>
        </w:tc>
        <w:tc>
          <w:tcPr>
            <w:vAlign w:val="center"/>
          </w:tcPr>
          <w:p w:rsidR="00000000" w:rsidDel="00000000" w:rsidP="00000000" w:rsidRDefault="00000000" w:rsidRPr="00000000" w14:paraId="00000029">
            <w:pPr>
              <w:spacing w:line="276" w:lineRule="auto"/>
              <w:jc w:val="both"/>
              <w:rPr/>
            </w:pPr>
            <w:r w:rsidDel="00000000" w:rsidR="00000000" w:rsidRPr="00000000">
              <w:rPr>
                <w:color w:val="2f5496"/>
                <w:rtl w:val="0"/>
              </w:rPr>
              <w:t xml:space="preserve">WP2 Preparation</w:t>
            </w:r>
            <w:r w:rsidDel="00000000" w:rsidR="00000000" w:rsidRPr="00000000">
              <w:rPr>
                <w:rtl w:val="0"/>
              </w:rPr>
            </w:r>
          </w:p>
        </w:tc>
      </w:tr>
      <w:tr>
        <w:trPr>
          <w:cantSplit w:val="0"/>
          <w:trHeight w:val="397" w:hRule="atLeast"/>
          <w:tblHeader w:val="0"/>
        </w:trPr>
        <w:tc>
          <w:tcPr>
            <w:shd w:fill="d9e2f3" w:val="clear"/>
            <w:vAlign w:val="center"/>
          </w:tcPr>
          <w:p w:rsidR="00000000" w:rsidDel="00000000" w:rsidP="00000000" w:rsidRDefault="00000000" w:rsidRPr="00000000" w14:paraId="0000002A">
            <w:pPr>
              <w:spacing w:line="276" w:lineRule="auto"/>
              <w:jc w:val="both"/>
              <w:rPr>
                <w:color w:val="595959"/>
              </w:rPr>
            </w:pPr>
            <w:r w:rsidDel="00000000" w:rsidR="00000000" w:rsidRPr="00000000">
              <w:rPr>
                <w:color w:val="595959"/>
                <w:rtl w:val="0"/>
              </w:rPr>
              <w:t xml:space="preserve">Title of Deliverable</w:t>
            </w:r>
          </w:p>
        </w:tc>
        <w:tc>
          <w:tcPr>
            <w:vAlign w:val="center"/>
          </w:tcPr>
          <w:p w:rsidR="00000000" w:rsidDel="00000000" w:rsidP="00000000" w:rsidRDefault="00000000" w:rsidRPr="00000000" w14:paraId="0000002B">
            <w:pPr>
              <w:spacing w:line="276" w:lineRule="auto"/>
              <w:jc w:val="both"/>
              <w:rPr/>
            </w:pPr>
            <w:r w:rsidDel="00000000" w:rsidR="00000000" w:rsidRPr="00000000">
              <w:rPr>
                <w:color w:val="2f5496"/>
                <w:rtl w:val="0"/>
              </w:rPr>
              <w:t xml:space="preserve">Methodology for digital data base</w:t>
            </w:r>
            <w:r w:rsidDel="00000000" w:rsidR="00000000" w:rsidRPr="00000000">
              <w:rPr>
                <w:rtl w:val="0"/>
              </w:rPr>
            </w:r>
          </w:p>
        </w:tc>
      </w:tr>
      <w:tr>
        <w:trPr>
          <w:cantSplit w:val="0"/>
          <w:trHeight w:val="241" w:hRule="atLeast"/>
          <w:tblHeader w:val="0"/>
        </w:trPr>
        <w:tc>
          <w:tcPr>
            <w:shd w:fill="d9e2f3" w:val="clear"/>
            <w:vAlign w:val="center"/>
          </w:tcPr>
          <w:p w:rsidR="00000000" w:rsidDel="00000000" w:rsidP="00000000" w:rsidRDefault="00000000" w:rsidRPr="00000000" w14:paraId="0000002C">
            <w:pPr>
              <w:spacing w:line="276" w:lineRule="auto"/>
              <w:jc w:val="both"/>
              <w:rPr>
                <w:color w:val="595959"/>
              </w:rPr>
            </w:pPr>
            <w:r w:rsidDel="00000000" w:rsidR="00000000" w:rsidRPr="00000000">
              <w:rPr>
                <w:color w:val="595959"/>
                <w:rtl w:val="0"/>
              </w:rPr>
              <w:t xml:space="preserve">Institution(s) and Author/s of the deliverable</w:t>
            </w:r>
          </w:p>
        </w:tc>
        <w:tc>
          <w:tcPr>
            <w:vAlign w:val="center"/>
          </w:tcPr>
          <w:p w:rsidR="00000000" w:rsidDel="00000000" w:rsidP="00000000" w:rsidRDefault="00000000" w:rsidRPr="00000000" w14:paraId="0000002D">
            <w:pPr>
              <w:spacing w:line="276" w:lineRule="auto"/>
              <w:jc w:val="both"/>
              <w:rPr>
                <w:sz w:val="20"/>
                <w:szCs w:val="20"/>
              </w:rPr>
            </w:pPr>
            <w:r w:rsidDel="00000000" w:rsidR="00000000" w:rsidRPr="00000000">
              <w:rPr>
                <w:b w:val="1"/>
                <w:sz w:val="20"/>
                <w:szCs w:val="20"/>
                <w:rtl w:val="0"/>
              </w:rPr>
              <w:t xml:space="preserve">University of Belgrade</w:t>
            </w:r>
            <w:r w:rsidDel="00000000" w:rsidR="00000000" w:rsidRPr="00000000">
              <w:rPr>
                <w:rtl w:val="0"/>
              </w:rPr>
            </w:r>
          </w:p>
          <w:p w:rsidR="00000000" w:rsidDel="00000000" w:rsidP="00000000" w:rsidRDefault="00000000" w:rsidRPr="00000000" w14:paraId="0000002E">
            <w:pPr>
              <w:spacing w:line="276" w:lineRule="auto"/>
              <w:jc w:val="both"/>
              <w:rPr>
                <w:sz w:val="20"/>
                <w:szCs w:val="20"/>
              </w:rPr>
            </w:pPr>
            <w:r w:rsidDel="00000000" w:rsidR="00000000" w:rsidRPr="00000000">
              <w:rPr>
                <w:sz w:val="20"/>
                <w:szCs w:val="20"/>
                <w:rtl w:val="0"/>
              </w:rPr>
              <w:t xml:space="preserve">Aleksandar Baumgertel and Predrag Miljković</w:t>
            </w:r>
          </w:p>
        </w:tc>
      </w:tr>
      <w:tr>
        <w:trPr>
          <w:cantSplit w:val="0"/>
          <w:trHeight w:val="397" w:hRule="atLeast"/>
          <w:tblHeader w:val="0"/>
        </w:trPr>
        <w:tc>
          <w:tcPr>
            <w:shd w:fill="d9e2f3" w:val="clear"/>
            <w:vAlign w:val="center"/>
          </w:tcPr>
          <w:p w:rsidR="00000000" w:rsidDel="00000000" w:rsidP="00000000" w:rsidRDefault="00000000" w:rsidRPr="00000000" w14:paraId="0000002F">
            <w:pPr>
              <w:spacing w:line="276" w:lineRule="auto"/>
              <w:jc w:val="both"/>
              <w:rPr>
                <w:color w:val="595959"/>
              </w:rPr>
            </w:pPr>
            <w:r w:rsidDel="00000000" w:rsidR="00000000" w:rsidRPr="00000000">
              <w:rPr>
                <w:color w:val="595959"/>
                <w:rtl w:val="0"/>
              </w:rPr>
              <w:t xml:space="preserve">Contact</w:t>
            </w:r>
          </w:p>
        </w:tc>
        <w:tc>
          <w:tcPr>
            <w:vAlign w:val="center"/>
          </w:tcPr>
          <w:p w:rsidR="00000000" w:rsidDel="00000000" w:rsidP="00000000" w:rsidRDefault="00000000" w:rsidRPr="00000000" w14:paraId="00000030">
            <w:pPr>
              <w:spacing w:line="276" w:lineRule="auto"/>
              <w:jc w:val="both"/>
              <w:rPr/>
            </w:pPr>
            <w:r w:rsidDel="00000000" w:rsidR="00000000" w:rsidRPr="00000000">
              <w:rPr>
                <w:rtl w:val="0"/>
              </w:rPr>
              <w:t xml:space="preserve">Aleksandar Baumgertel</w:t>
            </w:r>
          </w:p>
          <w:p w:rsidR="00000000" w:rsidDel="00000000" w:rsidP="00000000" w:rsidRDefault="00000000" w:rsidRPr="00000000" w14:paraId="00000031">
            <w:pPr>
              <w:spacing w:line="276" w:lineRule="auto"/>
              <w:jc w:val="both"/>
              <w:rPr>
                <w:i w:val="1"/>
              </w:rPr>
            </w:pPr>
            <w:r w:rsidDel="00000000" w:rsidR="00000000" w:rsidRPr="00000000">
              <w:rPr>
                <w:i w:val="1"/>
                <w:color w:val="0563c1"/>
                <w:u w:val="single"/>
                <w:rtl w:val="0"/>
              </w:rPr>
              <w:t xml:space="preserve">aleksandar.baumgertel@sfb.bg.ac.rs</w:t>
            </w:r>
            <w:r w:rsidDel="00000000" w:rsidR="00000000" w:rsidRPr="00000000">
              <w:rPr>
                <w:rtl w:val="0"/>
              </w:rPr>
            </w:r>
          </w:p>
        </w:tc>
      </w:tr>
      <w:tr>
        <w:trPr>
          <w:cantSplit w:val="0"/>
          <w:trHeight w:val="397" w:hRule="atLeast"/>
          <w:tblHeader w:val="0"/>
        </w:trPr>
        <w:tc>
          <w:tcPr>
            <w:shd w:fill="d9e2f3" w:val="clear"/>
            <w:vAlign w:val="center"/>
          </w:tcPr>
          <w:p w:rsidR="00000000" w:rsidDel="00000000" w:rsidP="00000000" w:rsidRDefault="00000000" w:rsidRPr="00000000" w14:paraId="00000032">
            <w:pPr>
              <w:spacing w:line="276" w:lineRule="auto"/>
              <w:jc w:val="both"/>
              <w:rPr>
                <w:color w:val="595959"/>
              </w:rPr>
            </w:pPr>
            <w:r w:rsidDel="00000000" w:rsidR="00000000" w:rsidRPr="00000000">
              <w:rPr>
                <w:color w:val="595959"/>
                <w:rtl w:val="0"/>
              </w:rPr>
              <w:t xml:space="preserve">Status of the document</w:t>
            </w:r>
          </w:p>
        </w:tc>
        <w:tc>
          <w:tcPr>
            <w:vAlign w:val="center"/>
          </w:tcPr>
          <w:p w:rsidR="00000000" w:rsidDel="00000000" w:rsidP="00000000" w:rsidRDefault="00000000" w:rsidRPr="00000000" w14:paraId="00000033">
            <w:pPr>
              <w:spacing w:line="276" w:lineRule="auto"/>
              <w:jc w:val="both"/>
              <w:rPr/>
            </w:pPr>
            <w:r w:rsidDel="00000000" w:rsidR="00000000" w:rsidRPr="00000000">
              <w:rPr>
                <w:rtl w:val="0"/>
              </w:rPr>
              <w:t xml:space="preserve">Draft</w:t>
            </w:r>
          </w:p>
        </w:tc>
      </w:tr>
    </w:tbl>
    <w:p w:rsidR="00000000" w:rsidDel="00000000" w:rsidP="00000000" w:rsidRDefault="00000000" w:rsidRPr="00000000" w14:paraId="00000034">
      <w:pPr>
        <w:spacing w:line="276" w:lineRule="auto"/>
        <w:jc w:val="both"/>
        <w:rPr>
          <w:b w:val="1"/>
          <w:color w:val="595959"/>
        </w:rPr>
      </w:pPr>
      <w:r w:rsidDel="00000000" w:rsidR="00000000" w:rsidRPr="00000000">
        <w:rPr>
          <w:rtl w:val="0"/>
        </w:rPr>
      </w:r>
    </w:p>
    <w:p w:rsidR="00000000" w:rsidDel="00000000" w:rsidP="00000000" w:rsidRDefault="00000000" w:rsidRPr="00000000" w14:paraId="00000035">
      <w:pPr>
        <w:jc w:val="both"/>
        <w:rPr/>
      </w:pPr>
      <w:r w:rsidDel="00000000" w:rsidR="00000000" w:rsidRPr="00000000">
        <w:rPr>
          <w:rtl w:val="0"/>
        </w:rPr>
      </w:r>
    </w:p>
    <w:p w:rsidR="00000000" w:rsidDel="00000000" w:rsidP="00000000" w:rsidRDefault="00000000" w:rsidRPr="00000000" w14:paraId="00000036">
      <w:pPr>
        <w:jc w:val="both"/>
        <w:rPr/>
      </w:pPr>
      <w:r w:rsidDel="00000000" w:rsidR="00000000" w:rsidRPr="00000000">
        <w:rPr>
          <w:rtl w:val="0"/>
        </w:rPr>
      </w:r>
    </w:p>
    <w:p w:rsidR="00000000" w:rsidDel="00000000" w:rsidP="00000000" w:rsidRDefault="00000000" w:rsidRPr="00000000" w14:paraId="00000037">
      <w:pPr>
        <w:jc w:val="both"/>
        <w:rPr/>
      </w:pPr>
      <w:r w:rsidDel="00000000" w:rsidR="00000000" w:rsidRPr="00000000">
        <w:rPr>
          <w:rtl w:val="0"/>
        </w:rPr>
      </w:r>
    </w:p>
    <w:p w:rsidR="00000000" w:rsidDel="00000000" w:rsidP="00000000" w:rsidRDefault="00000000" w:rsidRPr="00000000" w14:paraId="00000038">
      <w:pPr>
        <w:jc w:val="both"/>
        <w:rPr/>
      </w:pPr>
      <w:r w:rsidDel="00000000" w:rsidR="00000000" w:rsidRPr="00000000">
        <w:rPr>
          <w:rtl w:val="0"/>
        </w:rPr>
      </w:r>
    </w:p>
    <w:p w:rsidR="00000000" w:rsidDel="00000000" w:rsidP="00000000" w:rsidRDefault="00000000" w:rsidRPr="00000000" w14:paraId="00000039">
      <w:pPr>
        <w:jc w:val="both"/>
        <w:rPr/>
      </w:pPr>
      <w:r w:rsidDel="00000000" w:rsidR="00000000" w:rsidRPr="00000000">
        <w:rPr>
          <w:rtl w:val="0"/>
        </w:rPr>
      </w:r>
    </w:p>
    <w:p w:rsidR="00000000" w:rsidDel="00000000" w:rsidP="00000000" w:rsidRDefault="00000000" w:rsidRPr="00000000" w14:paraId="0000003A">
      <w:pPr>
        <w:jc w:val="both"/>
        <w:rPr/>
      </w:pPr>
      <w:r w:rsidDel="00000000" w:rsidR="00000000" w:rsidRPr="00000000">
        <w:rPr>
          <w:rtl w:val="0"/>
        </w:rPr>
      </w:r>
    </w:p>
    <w:p w:rsidR="00000000" w:rsidDel="00000000" w:rsidP="00000000" w:rsidRDefault="00000000" w:rsidRPr="00000000" w14:paraId="0000003B">
      <w:pPr>
        <w:jc w:val="both"/>
        <w:rPr/>
      </w:pPr>
      <w:r w:rsidDel="00000000" w:rsidR="00000000" w:rsidRPr="00000000">
        <w:rPr>
          <w:rtl w:val="0"/>
        </w:rPr>
      </w:r>
    </w:p>
    <w:p w:rsidR="00000000" w:rsidDel="00000000" w:rsidP="00000000" w:rsidRDefault="00000000" w:rsidRPr="00000000" w14:paraId="0000003C">
      <w:pPr>
        <w:jc w:val="both"/>
        <w:rPr/>
      </w:pPr>
      <w:r w:rsidDel="00000000" w:rsidR="00000000" w:rsidRPr="00000000">
        <w:rPr>
          <w:rtl w:val="0"/>
        </w:rPr>
      </w:r>
    </w:p>
    <w:p w:rsidR="00000000" w:rsidDel="00000000" w:rsidP="00000000" w:rsidRDefault="00000000" w:rsidRPr="00000000" w14:paraId="0000003D">
      <w:pPr>
        <w:jc w:val="both"/>
        <w:rPr/>
      </w:pPr>
      <w:r w:rsidDel="00000000" w:rsidR="00000000" w:rsidRPr="00000000">
        <w:rPr>
          <w:rtl w:val="0"/>
        </w:rPr>
      </w:r>
    </w:p>
    <w:p w:rsidR="00000000" w:rsidDel="00000000" w:rsidP="00000000" w:rsidRDefault="00000000" w:rsidRPr="00000000" w14:paraId="0000003E">
      <w:pPr>
        <w:keepNext w:val="1"/>
        <w:keepLines w:val="1"/>
        <w:pageBreakBefore w:val="0"/>
        <w:widowControl w:val="1"/>
        <w:pBdr>
          <w:top w:space="0" w:sz="0" w:val="nil"/>
          <w:left w:space="0" w:sz="0" w:val="nil"/>
          <w:bottom w:space="0" w:sz="0" w:val="nil"/>
          <w:right w:space="0" w:sz="0" w:val="nil"/>
          <w:between w:space="0" w:sz="0" w:val="nil"/>
        </w:pBdr>
        <w:shd w:fill="auto" w:val="clear"/>
        <w:spacing w:after="0" w:before="240" w:line="259" w:lineRule="auto"/>
        <w:ind w:left="0" w:right="0" w:firstLine="0"/>
        <w:jc w:val="both"/>
        <w:rPr>
          <w:rFonts w:ascii="Calibri" w:cs="Calibri" w:eastAsia="Calibri" w:hAnsi="Calibri"/>
          <w:b w:val="0"/>
          <w:i w:val="0"/>
          <w:smallCaps w:val="0"/>
          <w:strike w:val="0"/>
          <w:color w:val="2f5496"/>
          <w:sz w:val="32"/>
          <w:szCs w:val="32"/>
          <w:u w:val="none"/>
          <w:shd w:fill="auto" w:val="clear"/>
          <w:vertAlign w:val="baseline"/>
        </w:rPr>
      </w:pPr>
      <w:r w:rsidDel="00000000" w:rsidR="00000000" w:rsidRPr="00000000">
        <w:rPr>
          <w:rFonts w:ascii="Calibri" w:cs="Calibri" w:eastAsia="Calibri" w:hAnsi="Calibri"/>
          <w:b w:val="0"/>
          <w:i w:val="0"/>
          <w:smallCaps w:val="0"/>
          <w:strike w:val="0"/>
          <w:color w:val="2f5496"/>
          <w:sz w:val="32"/>
          <w:szCs w:val="32"/>
          <w:u w:val="none"/>
          <w:shd w:fill="auto" w:val="clear"/>
          <w:vertAlign w:val="baseline"/>
          <w:rtl w:val="0"/>
        </w:rPr>
        <w:t xml:space="preserve">Contents</w:t>
      </w:r>
    </w:p>
    <w:sdt>
      <w:sdtPr>
        <w:docPartObj>
          <w:docPartGallery w:val="Table of Contents"/>
          <w:docPartUnique w:val="1"/>
        </w:docPartObj>
      </w:sdtPr>
      <w:sdtContent>
        <w:p w:rsidR="00000000" w:rsidDel="00000000" w:rsidP="00000000" w:rsidRDefault="00000000" w:rsidRPr="00000000" w14:paraId="0000003F">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fldChar w:fldCharType="begin"/>
            <w:instrText xml:space="preserve"> TOC \h \u \z \t "Heading 1,1,Heading 2,2,Heading 3,3,"</w:instrText>
            <w:fldChar w:fldCharType="separate"/>
          </w:r>
          <w:hyperlink w:anchor="_heading=h.gjdgxs">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1. INTRODUCTION</w:t>
              <w:tab/>
              <w:t xml:space="preserve">4</w:t>
            </w:r>
          </w:hyperlink>
          <w:r w:rsidDel="00000000" w:rsidR="00000000" w:rsidRPr="00000000">
            <w:rPr>
              <w:rtl w:val="0"/>
            </w:rPr>
          </w:r>
        </w:p>
        <w:p w:rsidR="00000000" w:rsidDel="00000000" w:rsidP="00000000" w:rsidRDefault="00000000" w:rsidRPr="00000000" w14:paraId="00000040">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0j0zll">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2. METHOD</w:t>
              <w:tab/>
              <w:t xml:space="preserve">4</w:t>
            </w:r>
          </w:hyperlink>
          <w:r w:rsidDel="00000000" w:rsidR="00000000" w:rsidRPr="00000000">
            <w:rPr>
              <w:rtl w:val="0"/>
            </w:rPr>
          </w:r>
        </w:p>
        <w:p w:rsidR="00000000" w:rsidDel="00000000" w:rsidP="00000000" w:rsidRDefault="00000000" w:rsidRPr="00000000" w14:paraId="00000041">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1fob9te">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3. ATTRIBUTE TABLE</w:t>
              <w:tab/>
              <w:t xml:space="preserve">5</w:t>
            </w:r>
          </w:hyperlink>
          <w:r w:rsidDel="00000000" w:rsidR="00000000" w:rsidRPr="00000000">
            <w:rPr>
              <w:rtl w:val="0"/>
            </w:rPr>
          </w:r>
        </w:p>
        <w:p w:rsidR="00000000" w:rsidDel="00000000" w:rsidP="00000000" w:rsidRDefault="00000000" w:rsidRPr="00000000" w14:paraId="00000042">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3znysh7">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 Preliminary identification of Agroforestry practices</w:t>
              <w:tab/>
              <w:t xml:space="preserve">10</w:t>
            </w:r>
          </w:hyperlink>
          <w:r w:rsidDel="00000000" w:rsidR="00000000" w:rsidRPr="00000000">
            <w:rPr>
              <w:rtl w:val="0"/>
            </w:rPr>
          </w:r>
        </w:p>
        <w:p w:rsidR="00000000" w:rsidDel="00000000" w:rsidP="00000000" w:rsidRDefault="00000000" w:rsidRPr="00000000" w14:paraId="00000043">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22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2et92p0">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4.1. Identification on AF practices based on high-resolution images</w:t>
              <w:tab/>
              <w:t xml:space="preserve">10</w:t>
            </w:r>
          </w:hyperlink>
          <w:r w:rsidDel="00000000" w:rsidR="00000000" w:rsidRPr="00000000">
            <w:rPr>
              <w:rtl w:val="0"/>
            </w:rPr>
          </w:r>
        </w:p>
        <w:p w:rsidR="00000000" w:rsidDel="00000000" w:rsidP="00000000" w:rsidRDefault="00000000" w:rsidRPr="00000000" w14:paraId="00000044">
          <w:pPr>
            <w:keepNext w:val="0"/>
            <w:keepLines w:val="0"/>
            <w:pageBreakBefore w:val="0"/>
            <w:widowControl w:val="1"/>
            <w:pBdr>
              <w:top w:space="0" w:sz="0" w:val="nil"/>
              <w:left w:space="0" w:sz="0" w:val="nil"/>
              <w:bottom w:space="0" w:sz="0" w:val="nil"/>
              <w:right w:space="0" w:sz="0" w:val="nil"/>
              <w:between w:space="0" w:sz="0" w:val="nil"/>
            </w:pBdr>
            <w:shd w:fill="auto" w:val="clear"/>
            <w:tabs>
              <w:tab w:val="right" w:leader="dot" w:pos="9350"/>
            </w:tabs>
            <w:spacing w:after="100" w:before="0" w:line="259"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hyperlink w:anchor="_heading=h.tyjcwt">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CONCLUSION</w:t>
              <w:tab/>
              <w:t xml:space="preserve">14</w:t>
            </w:r>
          </w:hyperlink>
          <w:r w:rsidDel="00000000" w:rsidR="00000000" w:rsidRPr="00000000">
            <w:rPr>
              <w:rtl w:val="0"/>
            </w:rPr>
          </w:r>
        </w:p>
        <w:p w:rsidR="00000000" w:rsidDel="00000000" w:rsidP="00000000" w:rsidRDefault="00000000" w:rsidRPr="00000000" w14:paraId="00000045">
          <w:pPr>
            <w:jc w:val="both"/>
            <w:rPr/>
          </w:pP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46">
      <w:pPr>
        <w:jc w:val="both"/>
        <w:rPr/>
      </w:pPr>
      <w:r w:rsidDel="00000000" w:rsidR="00000000" w:rsidRPr="00000000">
        <w:rPr>
          <w:rtl w:val="0"/>
        </w:rPr>
      </w:r>
    </w:p>
    <w:p w:rsidR="00000000" w:rsidDel="00000000" w:rsidP="00000000" w:rsidRDefault="00000000" w:rsidRPr="00000000" w14:paraId="00000047">
      <w:pPr>
        <w:jc w:val="both"/>
        <w:rPr/>
      </w:pPr>
      <w:r w:rsidDel="00000000" w:rsidR="00000000" w:rsidRPr="00000000">
        <w:rPr>
          <w:rtl w:val="0"/>
        </w:rPr>
      </w:r>
    </w:p>
    <w:p w:rsidR="00000000" w:rsidDel="00000000" w:rsidP="00000000" w:rsidRDefault="00000000" w:rsidRPr="00000000" w14:paraId="00000048">
      <w:pPr>
        <w:jc w:val="both"/>
        <w:rPr/>
      </w:pPr>
      <w:r w:rsidDel="00000000" w:rsidR="00000000" w:rsidRPr="00000000">
        <w:rPr>
          <w:rtl w:val="0"/>
        </w:rPr>
      </w:r>
    </w:p>
    <w:p w:rsidR="00000000" w:rsidDel="00000000" w:rsidP="00000000" w:rsidRDefault="00000000" w:rsidRPr="00000000" w14:paraId="00000049">
      <w:pPr>
        <w:jc w:val="both"/>
        <w:rPr/>
      </w:pPr>
      <w:r w:rsidDel="00000000" w:rsidR="00000000" w:rsidRPr="00000000">
        <w:rPr>
          <w:rtl w:val="0"/>
        </w:rPr>
      </w:r>
    </w:p>
    <w:p w:rsidR="00000000" w:rsidDel="00000000" w:rsidP="00000000" w:rsidRDefault="00000000" w:rsidRPr="00000000" w14:paraId="0000004A">
      <w:pPr>
        <w:jc w:val="both"/>
        <w:rPr/>
      </w:pPr>
      <w:r w:rsidDel="00000000" w:rsidR="00000000" w:rsidRPr="00000000">
        <w:rPr>
          <w:rtl w:val="0"/>
        </w:rPr>
      </w:r>
    </w:p>
    <w:p w:rsidR="00000000" w:rsidDel="00000000" w:rsidP="00000000" w:rsidRDefault="00000000" w:rsidRPr="00000000" w14:paraId="0000004B">
      <w:pPr>
        <w:jc w:val="both"/>
        <w:rPr/>
      </w:pPr>
      <w:r w:rsidDel="00000000" w:rsidR="00000000" w:rsidRPr="00000000">
        <w:rPr>
          <w:rtl w:val="0"/>
        </w:rPr>
      </w:r>
    </w:p>
    <w:p w:rsidR="00000000" w:rsidDel="00000000" w:rsidP="00000000" w:rsidRDefault="00000000" w:rsidRPr="00000000" w14:paraId="0000004C">
      <w:pPr>
        <w:jc w:val="both"/>
        <w:rPr/>
      </w:pPr>
      <w:r w:rsidDel="00000000" w:rsidR="00000000" w:rsidRPr="00000000">
        <w:rPr>
          <w:rtl w:val="0"/>
        </w:rPr>
      </w:r>
    </w:p>
    <w:p w:rsidR="00000000" w:rsidDel="00000000" w:rsidP="00000000" w:rsidRDefault="00000000" w:rsidRPr="00000000" w14:paraId="0000004D">
      <w:pPr>
        <w:jc w:val="both"/>
        <w:rPr/>
      </w:pPr>
      <w:r w:rsidDel="00000000" w:rsidR="00000000" w:rsidRPr="00000000">
        <w:rPr>
          <w:rtl w:val="0"/>
        </w:rPr>
      </w:r>
    </w:p>
    <w:p w:rsidR="00000000" w:rsidDel="00000000" w:rsidP="00000000" w:rsidRDefault="00000000" w:rsidRPr="00000000" w14:paraId="0000004E">
      <w:pPr>
        <w:jc w:val="both"/>
        <w:rPr/>
      </w:pPr>
      <w:r w:rsidDel="00000000" w:rsidR="00000000" w:rsidRPr="00000000">
        <w:rPr>
          <w:rtl w:val="0"/>
        </w:rPr>
      </w:r>
    </w:p>
    <w:p w:rsidR="00000000" w:rsidDel="00000000" w:rsidP="00000000" w:rsidRDefault="00000000" w:rsidRPr="00000000" w14:paraId="0000004F">
      <w:pPr>
        <w:jc w:val="both"/>
        <w:rPr/>
      </w:pPr>
      <w:r w:rsidDel="00000000" w:rsidR="00000000" w:rsidRPr="00000000">
        <w:rPr>
          <w:rtl w:val="0"/>
        </w:rPr>
      </w:r>
    </w:p>
    <w:p w:rsidR="00000000" w:rsidDel="00000000" w:rsidP="00000000" w:rsidRDefault="00000000" w:rsidRPr="00000000" w14:paraId="00000050">
      <w:pPr>
        <w:jc w:val="both"/>
        <w:rPr/>
      </w:pPr>
      <w:r w:rsidDel="00000000" w:rsidR="00000000" w:rsidRPr="00000000">
        <w:rPr>
          <w:rtl w:val="0"/>
        </w:rPr>
      </w:r>
    </w:p>
    <w:p w:rsidR="00000000" w:rsidDel="00000000" w:rsidP="00000000" w:rsidRDefault="00000000" w:rsidRPr="00000000" w14:paraId="00000051">
      <w:pPr>
        <w:jc w:val="both"/>
        <w:rPr/>
      </w:pPr>
      <w:r w:rsidDel="00000000" w:rsidR="00000000" w:rsidRPr="00000000">
        <w:rPr>
          <w:rtl w:val="0"/>
        </w:rPr>
      </w:r>
    </w:p>
    <w:p w:rsidR="00000000" w:rsidDel="00000000" w:rsidP="00000000" w:rsidRDefault="00000000" w:rsidRPr="00000000" w14:paraId="00000052">
      <w:pPr>
        <w:jc w:val="both"/>
        <w:rPr/>
      </w:pPr>
      <w:r w:rsidDel="00000000" w:rsidR="00000000" w:rsidRPr="00000000">
        <w:rPr>
          <w:rtl w:val="0"/>
        </w:rPr>
      </w:r>
    </w:p>
    <w:p w:rsidR="00000000" w:rsidDel="00000000" w:rsidP="00000000" w:rsidRDefault="00000000" w:rsidRPr="00000000" w14:paraId="00000053">
      <w:pPr>
        <w:jc w:val="both"/>
        <w:rPr/>
      </w:pPr>
      <w:r w:rsidDel="00000000" w:rsidR="00000000" w:rsidRPr="00000000">
        <w:rPr>
          <w:rtl w:val="0"/>
        </w:rPr>
      </w:r>
    </w:p>
    <w:p w:rsidR="00000000" w:rsidDel="00000000" w:rsidP="00000000" w:rsidRDefault="00000000" w:rsidRPr="00000000" w14:paraId="00000054">
      <w:pPr>
        <w:jc w:val="both"/>
        <w:rPr/>
      </w:pPr>
      <w:r w:rsidDel="00000000" w:rsidR="00000000" w:rsidRPr="00000000">
        <w:rPr>
          <w:rtl w:val="0"/>
        </w:rPr>
      </w:r>
    </w:p>
    <w:p w:rsidR="00000000" w:rsidDel="00000000" w:rsidP="00000000" w:rsidRDefault="00000000" w:rsidRPr="00000000" w14:paraId="00000055">
      <w:pPr>
        <w:jc w:val="both"/>
        <w:rPr/>
      </w:pPr>
      <w:r w:rsidDel="00000000" w:rsidR="00000000" w:rsidRPr="00000000">
        <w:rPr>
          <w:rtl w:val="0"/>
        </w:rPr>
      </w:r>
    </w:p>
    <w:p w:rsidR="00000000" w:rsidDel="00000000" w:rsidP="00000000" w:rsidRDefault="00000000" w:rsidRPr="00000000" w14:paraId="00000056">
      <w:pPr>
        <w:jc w:val="both"/>
        <w:rPr/>
      </w:pPr>
      <w:r w:rsidDel="00000000" w:rsidR="00000000" w:rsidRPr="00000000">
        <w:rPr>
          <w:rtl w:val="0"/>
        </w:rPr>
      </w:r>
    </w:p>
    <w:p w:rsidR="00000000" w:rsidDel="00000000" w:rsidP="00000000" w:rsidRDefault="00000000" w:rsidRPr="00000000" w14:paraId="00000057">
      <w:pPr>
        <w:jc w:val="both"/>
        <w:rPr/>
      </w:pPr>
      <w:r w:rsidDel="00000000" w:rsidR="00000000" w:rsidRPr="00000000">
        <w:rPr>
          <w:rtl w:val="0"/>
        </w:rPr>
      </w:r>
    </w:p>
    <w:p w:rsidR="00000000" w:rsidDel="00000000" w:rsidP="00000000" w:rsidRDefault="00000000" w:rsidRPr="00000000" w14:paraId="00000058">
      <w:pPr>
        <w:jc w:val="both"/>
        <w:rPr/>
      </w:pPr>
      <w:r w:rsidDel="00000000" w:rsidR="00000000" w:rsidRPr="00000000">
        <w:rPr>
          <w:rtl w:val="0"/>
        </w:rPr>
      </w:r>
    </w:p>
    <w:p w:rsidR="00000000" w:rsidDel="00000000" w:rsidP="00000000" w:rsidRDefault="00000000" w:rsidRPr="00000000" w14:paraId="00000059">
      <w:pPr>
        <w:jc w:val="both"/>
        <w:rPr/>
      </w:pPr>
      <w:r w:rsidDel="00000000" w:rsidR="00000000" w:rsidRPr="00000000">
        <w:rPr>
          <w:rtl w:val="0"/>
        </w:rPr>
      </w:r>
    </w:p>
    <w:p w:rsidR="00000000" w:rsidDel="00000000" w:rsidP="00000000" w:rsidRDefault="00000000" w:rsidRPr="00000000" w14:paraId="0000005A">
      <w:pPr>
        <w:jc w:val="both"/>
        <w:rPr/>
      </w:pPr>
      <w:r w:rsidDel="00000000" w:rsidR="00000000" w:rsidRPr="00000000">
        <w:rPr>
          <w:rtl w:val="0"/>
        </w:rPr>
      </w:r>
    </w:p>
    <w:p w:rsidR="00000000" w:rsidDel="00000000" w:rsidP="00000000" w:rsidRDefault="00000000" w:rsidRPr="00000000" w14:paraId="0000005B">
      <w:pPr>
        <w:jc w:val="both"/>
        <w:rPr/>
      </w:pPr>
      <w:r w:rsidDel="00000000" w:rsidR="00000000" w:rsidRPr="00000000">
        <w:rPr>
          <w:rtl w:val="0"/>
        </w:rPr>
      </w:r>
    </w:p>
    <w:p w:rsidR="00000000" w:rsidDel="00000000" w:rsidP="00000000" w:rsidRDefault="00000000" w:rsidRPr="00000000" w14:paraId="0000005C">
      <w:pPr>
        <w:keepNext w:val="1"/>
        <w:keepLines w:val="1"/>
        <w:spacing w:after="0" w:before="240" w:lineRule="auto"/>
        <w:jc w:val="both"/>
        <w:rPr>
          <w:color w:val="2f5496"/>
          <w:sz w:val="32"/>
          <w:szCs w:val="32"/>
        </w:rPr>
      </w:pPr>
      <w:bookmarkStart w:colFirst="0" w:colLast="0" w:name="_heading=h.gjdgxs" w:id="0"/>
      <w:bookmarkEnd w:id="0"/>
      <w:r w:rsidDel="00000000" w:rsidR="00000000" w:rsidRPr="00000000">
        <w:rPr>
          <w:color w:val="2f5496"/>
          <w:sz w:val="32"/>
          <w:szCs w:val="32"/>
          <w:rtl w:val="0"/>
        </w:rPr>
        <w:t xml:space="preserve">1. INTRODUCTION</w:t>
      </w:r>
    </w:p>
    <w:p w:rsidR="00000000" w:rsidDel="00000000" w:rsidP="00000000" w:rsidRDefault="00000000" w:rsidRPr="00000000" w14:paraId="0000005D">
      <w:pPr>
        <w:jc w:val="both"/>
        <w:rPr/>
      </w:pPr>
      <w:r w:rsidDel="00000000" w:rsidR="00000000" w:rsidRPr="00000000">
        <w:rPr>
          <w:rtl w:val="0"/>
        </w:rPr>
      </w:r>
    </w:p>
    <w:p w:rsidR="00000000" w:rsidDel="00000000" w:rsidP="00000000" w:rsidRDefault="00000000" w:rsidRPr="00000000" w14:paraId="0000005E">
      <w:pPr>
        <w:jc w:val="both"/>
        <w:rPr/>
      </w:pPr>
      <w:r w:rsidDel="00000000" w:rsidR="00000000" w:rsidRPr="00000000">
        <w:rPr>
          <w:rtl w:val="0"/>
        </w:rPr>
        <w:t xml:space="preserve">This guide contains the methodology for identifying agroforestry practices, </w:t>
      </w:r>
      <w:r w:rsidDel="00000000" w:rsidR="00000000" w:rsidRPr="00000000">
        <w:rPr>
          <w:rFonts w:ascii="Calibri" w:cs="Calibri" w:eastAsia="Calibri" w:hAnsi="Calibri"/>
          <w:sz w:val="22"/>
          <w:szCs w:val="22"/>
          <w:rtl w:val="0"/>
        </w:rPr>
        <w:t xml:space="preserve">collecting and storing the data into spatial database in form of shapefile with accompanying attribute table that carry additional specific information on agroforestry practices</w:t>
      </w:r>
      <w:r w:rsidDel="00000000" w:rsidR="00000000" w:rsidRPr="00000000">
        <w:rPr>
          <w:rtl w:val="0"/>
        </w:rPr>
        <w:t xml:space="preserve">. The database will include the most common agroforestry practices in countries of AGFORWEB consortium as following:</w:t>
      </w:r>
    </w:p>
    <w:p w:rsidR="00000000" w:rsidDel="00000000" w:rsidP="00000000" w:rsidRDefault="00000000" w:rsidRPr="00000000" w14:paraId="0000005F">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Protective forest belts</w:t>
      </w:r>
    </w:p>
    <w:p w:rsidR="00000000" w:rsidDel="00000000" w:rsidP="00000000" w:rsidRDefault="00000000" w:rsidRPr="00000000" w14:paraId="00000060">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Alley cropping</w:t>
      </w:r>
    </w:p>
    <w:p w:rsidR="00000000" w:rsidDel="00000000" w:rsidP="00000000" w:rsidRDefault="00000000" w:rsidRPr="00000000" w14:paraId="00000061">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Silvopastoral systems</w:t>
      </w:r>
    </w:p>
    <w:p w:rsidR="00000000" w:rsidDel="00000000" w:rsidP="00000000" w:rsidRDefault="00000000" w:rsidRPr="00000000" w14:paraId="00000062">
      <w:pPr>
        <w:keepNext w:val="0"/>
        <w:keepLines w:val="0"/>
        <w:pageBreakBefore w:val="0"/>
        <w:widowControl w:val="1"/>
        <w:numPr>
          <w:ilvl w:val="0"/>
          <w:numId w:val="2"/>
        </w:numPr>
        <w:pBdr>
          <w:top w:space="0" w:sz="0" w:val="nil"/>
          <w:left w:space="0" w:sz="0" w:val="nil"/>
          <w:bottom w:space="0" w:sz="0" w:val="nil"/>
          <w:right w:space="0" w:sz="0" w:val="nil"/>
          <w:between w:space="0" w:sz="0" w:val="nil"/>
        </w:pBdr>
        <w:shd w:fill="auto" w:val="clear"/>
        <w:spacing w:after="160" w:before="0" w:line="259" w:lineRule="auto"/>
        <w:ind w:left="108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Forest farming</w:t>
      </w:r>
    </w:p>
    <w:p w:rsidR="00000000" w:rsidDel="00000000" w:rsidP="00000000" w:rsidRDefault="00000000" w:rsidRPr="00000000" w14:paraId="00000063">
      <w:pPr>
        <w:jc w:val="both"/>
        <w:rPr/>
      </w:pPr>
      <w:r w:rsidDel="00000000" w:rsidR="00000000" w:rsidRPr="00000000">
        <w:rPr>
          <w:rtl w:val="0"/>
        </w:rPr>
        <w:t xml:space="preserve">A combination of office work (analyzing high-resolution images to identify potential locations of agroforestry practices, digitalization of existing non-digital databases, or storing of available information on existing agroforestry practices in different formats into digital database, storing the data obtained in field into digital database (detailed explained in chapter 3 – Attribute table) and field work that is planned to collect the information on agroforestry practices in format ready to be stored into attribute tables.</w:t>
      </w:r>
    </w:p>
    <w:p w:rsidR="00000000" w:rsidDel="00000000" w:rsidP="00000000" w:rsidRDefault="00000000" w:rsidRPr="00000000" w14:paraId="00000064">
      <w:pPr>
        <w:pStyle w:val="Heading1"/>
        <w:jc w:val="both"/>
        <w:rPr>
          <w:rFonts w:ascii="Calibri" w:cs="Calibri" w:eastAsia="Calibri" w:hAnsi="Calibri"/>
        </w:rPr>
      </w:pPr>
      <w:bookmarkStart w:colFirst="0" w:colLast="0" w:name="_heading=h.30j0zll" w:id="1"/>
      <w:bookmarkEnd w:id="1"/>
      <w:r w:rsidDel="00000000" w:rsidR="00000000" w:rsidRPr="00000000">
        <w:rPr>
          <w:rtl w:val="0"/>
        </w:rPr>
        <w:t xml:space="preserve">2</w:t>
      </w:r>
      <w:r w:rsidDel="00000000" w:rsidR="00000000" w:rsidRPr="00000000">
        <w:rPr>
          <w:rFonts w:ascii="Calibri" w:cs="Calibri" w:eastAsia="Calibri" w:hAnsi="Calibri"/>
          <w:rtl w:val="0"/>
        </w:rPr>
        <w:t xml:space="preserve">. METHOD</w:t>
      </w:r>
    </w:p>
    <w:p w:rsidR="00000000" w:rsidDel="00000000" w:rsidP="00000000" w:rsidRDefault="00000000" w:rsidRPr="00000000" w14:paraId="00000065">
      <w:pPr>
        <w:jc w:val="both"/>
        <w:rPr/>
      </w:pPr>
      <w:r w:rsidDel="00000000" w:rsidR="00000000" w:rsidRPr="00000000">
        <w:rPr>
          <w:rtl w:val="0"/>
        </w:rPr>
      </w:r>
    </w:p>
    <w:p w:rsidR="00000000" w:rsidDel="00000000" w:rsidP="00000000" w:rsidRDefault="00000000" w:rsidRPr="00000000" w14:paraId="00000066">
      <w:pPr>
        <w:jc w:val="both"/>
        <w:rPr/>
      </w:pPr>
      <w:r w:rsidDel="00000000" w:rsidR="00000000" w:rsidRPr="00000000">
        <w:rPr>
          <w:rtl w:val="0"/>
        </w:rPr>
        <w:t xml:space="preserve">The data collection process largely depends on whether there are existing databases on agroforestry practices or not.</w:t>
      </w:r>
    </w:p>
    <w:p w:rsidR="00000000" w:rsidDel="00000000" w:rsidP="00000000" w:rsidRDefault="00000000" w:rsidRPr="00000000" w14:paraId="00000067">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In case there are existing databases on agroforestry practices</w:t>
      </w:r>
    </w:p>
    <w:p w:rsidR="00000000" w:rsidDel="00000000" w:rsidP="00000000" w:rsidRDefault="00000000" w:rsidRPr="00000000" w14:paraId="00000068">
      <w:pPr>
        <w:jc w:val="both"/>
        <w:rPr/>
      </w:pPr>
      <w:r w:rsidDel="00000000" w:rsidR="00000000" w:rsidRPr="00000000">
        <w:rPr/>
        <mc:AlternateContent>
          <mc:Choice Requires="wpg">
            <w:drawing>
              <wp:inline distB="0" distT="0" distL="0" distR="0">
                <wp:extent cx="5486400" cy="3200400"/>
                <wp:effectExtent b="0" l="0" r="0" t="0"/>
                <wp:docPr id="2" name=""/>
                <a:graphic>
                  <a:graphicData uri="http://schemas.microsoft.com/office/word/2010/wordprocessingGroup">
                    <wpg:wgp>
                      <wpg:cNvGrpSpPr/>
                      <wpg:grpSpPr>
                        <a:xfrm>
                          <a:off x="0" y="0"/>
                          <a:ext cx="5486400" cy="3200400"/>
                          <a:chOff x="0" y="0"/>
                          <a:chExt cx="5492775" cy="3206200"/>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3" name="Shape 13"/>
                          <wps:spPr>
                            <a:xfrm>
                              <a:off x="0" y="2409110"/>
                              <a:ext cx="5486400" cy="790723"/>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4" name="Shape 14"/>
                          <wps:spPr>
                            <a:xfrm>
                              <a:off x="0" y="2409110"/>
                              <a:ext cx="5486400" cy="790723"/>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c. Creating a shapefile and filling in the attribute table</w:t>
                                </w:r>
                              </w:p>
                            </w:txbxContent>
                          </wps:txbx>
                          <wps:bodyPr anchorCtr="0" anchor="ctr" bIns="128000" lIns="128000" spcFirstLastPara="1" rIns="128000" wrap="square" tIns="128000">
                            <a:noAutofit/>
                          </wps:bodyPr>
                        </wps:wsp>
                        <wps:wsp>
                          <wps:cNvSpPr/>
                          <wps:cNvPr id="15" name="Shape 15"/>
                          <wps:spPr>
                            <a:xfrm rot="10800000">
                              <a:off x="0" y="1204838"/>
                              <a:ext cx="5486400" cy="1216133"/>
                            </a:xfrm>
                            <a:prstGeom prst="upArrowCallout">
                              <a:avLst>
                                <a:gd fmla="val 25000" name="adj1"/>
                                <a:gd fmla="val 25000" name="adj2"/>
                                <a:gd fmla="val 25000" name="adj3"/>
                                <a:gd fmla="val 64977" name="adj4"/>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6" name="Shape 16"/>
                          <wps:spPr>
                            <a:xfrm>
                              <a:off x="0" y="1204838"/>
                              <a:ext cx="5486400" cy="79020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b. Collection of information of AF practices for the purposes of creating an attribute table</w:t>
                                </w:r>
                              </w:p>
                            </w:txbxContent>
                          </wps:txbx>
                          <wps:bodyPr anchorCtr="0" anchor="ctr" bIns="128000" lIns="128000" spcFirstLastPara="1" rIns="128000" wrap="square" tIns="128000">
                            <a:noAutofit/>
                          </wps:bodyPr>
                        </wps:wsp>
                        <wps:wsp>
                          <wps:cNvSpPr/>
                          <wps:cNvPr id="17" name="Shape 17"/>
                          <wps:spPr>
                            <a:xfrm rot="10800000">
                              <a:off x="0" y="565"/>
                              <a:ext cx="5486400" cy="1216133"/>
                            </a:xfrm>
                            <a:prstGeom prst="upArrowCallout">
                              <a:avLst>
                                <a:gd fmla="val 25000" name="adj1"/>
                                <a:gd fmla="val 25000" name="adj2"/>
                                <a:gd fmla="val 25000" name="adj3"/>
                                <a:gd fmla="val 64977" name="adj4"/>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8" name="Shape 18"/>
                          <wps:spPr>
                            <a:xfrm>
                              <a:off x="0" y="565"/>
                              <a:ext cx="5486400" cy="790207"/>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36"/>
                                    <w:vertAlign w:val="baseline"/>
                                  </w:rPr>
                                  <w:t xml:space="preserve">a. Databases on existing AF practices</w:t>
                                </w:r>
                              </w:p>
                            </w:txbxContent>
                          </wps:txbx>
                          <wps:bodyPr anchorCtr="0" anchor="ctr" bIns="128000" lIns="128000" spcFirstLastPara="1" rIns="128000" wrap="square" tIns="128000">
                            <a:noAutofit/>
                          </wps:bodyPr>
                        </wps:wsp>
                      </wpg:grpSp>
                    </wpg:wgp>
                  </a:graphicData>
                </a:graphic>
              </wp:inline>
            </w:drawing>
          </mc:Choice>
          <mc:Fallback>
            <w:drawing>
              <wp:inline distB="0" distT="0" distL="0" distR="0">
                <wp:extent cx="5486400" cy="3200400"/>
                <wp:effectExtent b="0" l="0" r="0" t="0"/>
                <wp:docPr id="2" name="image18.png"/>
                <a:graphic>
                  <a:graphicData uri="http://schemas.openxmlformats.org/drawingml/2006/picture">
                    <pic:pic>
                      <pic:nvPicPr>
                        <pic:cNvPr id="0" name="image18.png"/>
                        <pic:cNvPicPr preferRelativeResize="0"/>
                      </pic:nvPicPr>
                      <pic:blipFill>
                        <a:blip r:embed="rId14"/>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9">
      <w:pPr>
        <w:jc w:val="both"/>
        <w:rPr/>
      </w:pPr>
      <w:r w:rsidDel="00000000" w:rsidR="00000000" w:rsidRPr="00000000">
        <w:rPr>
          <w:rtl w:val="0"/>
        </w:rPr>
        <w:t xml:space="preserve">Based on information (on location) from an existing database (a), it is necessary to perform fieldwork and collect (or update) the required information in the attribute table (b), and finally create shapefiles and fulfill the attribute table.</w:t>
      </w:r>
    </w:p>
    <w:p w:rsidR="00000000" w:rsidDel="00000000" w:rsidP="00000000" w:rsidRDefault="00000000" w:rsidRPr="00000000" w14:paraId="0000006A">
      <w:pPr>
        <w:keepNext w:val="0"/>
        <w:keepLines w:val="0"/>
        <w:pageBreakBefore w:val="0"/>
        <w:widowControl w:val="1"/>
        <w:numPr>
          <w:ilvl w:val="0"/>
          <w:numId w:val="5"/>
        </w:numPr>
        <w:pBdr>
          <w:top w:space="0" w:sz="0" w:val="nil"/>
          <w:left w:space="0" w:sz="0" w:val="nil"/>
          <w:bottom w:space="0" w:sz="0" w:val="nil"/>
          <w:right w:space="0" w:sz="0" w:val="nil"/>
          <w:between w:space="0" w:sz="0" w:val="nil"/>
        </w:pBdr>
        <w:shd w:fill="auto" w:val="clear"/>
        <w:spacing w:after="160" w:before="0" w:line="259" w:lineRule="auto"/>
        <w:ind w:left="720" w:right="0" w:hanging="360"/>
        <w:jc w:val="both"/>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If the existing database </w:t>
      </w:r>
      <w:r w:rsidDel="00000000" w:rsidR="00000000" w:rsidRPr="00000000">
        <w:rPr>
          <w:rFonts w:ascii="Calibri" w:cs="Calibri" w:eastAsia="Calibri" w:hAnsi="Calibri"/>
          <w:b w:val="0"/>
          <w:i w:val="0"/>
          <w:smallCaps w:val="0"/>
          <w:strike w:val="0"/>
          <w:color w:val="000000"/>
          <w:sz w:val="22"/>
          <w:szCs w:val="22"/>
          <w:u w:val="single"/>
          <w:shd w:fill="auto" w:val="clear"/>
          <w:vertAlign w:val="baseline"/>
          <w:rtl w:val="0"/>
        </w:rPr>
        <w:t xml:space="preserve">does not</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exist</w:t>
      </w:r>
    </w:p>
    <w:p w:rsidR="00000000" w:rsidDel="00000000" w:rsidP="00000000" w:rsidRDefault="00000000" w:rsidRPr="00000000" w14:paraId="0000006B">
      <w:pPr>
        <w:jc w:val="both"/>
        <w:rPr/>
      </w:pPr>
      <w:r w:rsidDel="00000000" w:rsidR="00000000" w:rsidRPr="00000000">
        <w:rPr/>
        <mc:AlternateContent>
          <mc:Choice Requires="wpg">
            <w:drawing>
              <wp:inline distB="0" distT="0" distL="0" distR="0">
                <wp:extent cx="5486400" cy="3200400"/>
                <wp:effectExtent b="0" l="0" r="0" t="0"/>
                <wp:docPr id="1" name=""/>
                <a:graphic>
                  <a:graphicData uri="http://schemas.microsoft.com/office/word/2010/wordprocessingGroup">
                    <wpg:wgp>
                      <wpg:cNvGrpSpPr/>
                      <wpg:grpSpPr>
                        <a:xfrm>
                          <a:off x="0" y="0"/>
                          <a:ext cx="5486400" cy="3200400"/>
                          <a:chOff x="0" y="0"/>
                          <a:chExt cx="5492775" cy="3205675"/>
                        </a:xfrm>
                      </wpg:grpSpPr>
                      <wpg:grpSp>
                        <wpg:cNvGrpSpPr/>
                        <wpg:grpSpPr>
                          <a:xfrm>
                            <a:off x="0" y="0"/>
                            <a:ext cx="5486400" cy="3200400"/>
                            <a:chOff x="0" y="0"/>
                            <a:chExt cx="5486400" cy="3200400"/>
                          </a:xfrm>
                        </wpg:grpSpPr>
                        <wps:wsp>
                          <wps:cNvSpPr/>
                          <wps:cNvPr id="3" name="Shape 3"/>
                          <wps:spPr>
                            <a:xfrm>
                              <a:off x="0" y="0"/>
                              <a:ext cx="5486400" cy="32004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4" name="Shape 4"/>
                          <wps:spPr>
                            <a:xfrm>
                              <a:off x="0" y="2625021"/>
                              <a:ext cx="5486400" cy="574290"/>
                            </a:xfrm>
                            <a:prstGeom prst="rect">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5" name="Shape 5"/>
                          <wps:spPr>
                            <a:xfrm>
                              <a:off x="0" y="2625021"/>
                              <a:ext cx="5486400" cy="574290"/>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d. Creating a shapefile and filling in the attribute table</w:t>
                                </w:r>
                              </w:p>
                            </w:txbxContent>
                          </wps:txbx>
                          <wps:bodyPr anchorCtr="0" anchor="ctr" bIns="92450" lIns="92450" spcFirstLastPara="1" rIns="92450" wrap="square" tIns="92450">
                            <a:noAutofit/>
                          </wps:bodyPr>
                        </wps:wsp>
                        <wps:wsp>
                          <wps:cNvSpPr/>
                          <wps:cNvPr id="6" name="Shape 6"/>
                          <wps:spPr>
                            <a:xfrm rot="10800000">
                              <a:off x="0" y="1750376"/>
                              <a:ext cx="5486400" cy="883258"/>
                            </a:xfrm>
                            <a:prstGeom prst="upArrowCallout">
                              <a:avLst>
                                <a:gd fmla="val 25000" name="adj1"/>
                                <a:gd fmla="val 25000" name="adj2"/>
                                <a:gd fmla="val 25000" name="adj3"/>
                                <a:gd fmla="val 64977" name="adj4"/>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7" name="Shape 7"/>
                          <wps:spPr>
                            <a:xfrm>
                              <a:off x="0" y="1750376"/>
                              <a:ext cx="5486400" cy="57391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c. Collection of information by AF practices for the purposes of creating an attribute table</w:t>
                                </w:r>
                              </w:p>
                            </w:txbxContent>
                          </wps:txbx>
                          <wps:bodyPr anchorCtr="0" anchor="ctr" bIns="92450" lIns="92450" spcFirstLastPara="1" rIns="92450" wrap="square" tIns="92450">
                            <a:noAutofit/>
                          </wps:bodyPr>
                        </wps:wsp>
                        <wps:wsp>
                          <wps:cNvSpPr/>
                          <wps:cNvPr id="8" name="Shape 8"/>
                          <wps:spPr>
                            <a:xfrm rot="10800000">
                              <a:off x="0" y="875732"/>
                              <a:ext cx="5486400" cy="883258"/>
                            </a:xfrm>
                            <a:prstGeom prst="upArrowCallout">
                              <a:avLst>
                                <a:gd fmla="val 25000" name="adj1"/>
                                <a:gd fmla="val 25000" name="adj2"/>
                                <a:gd fmla="val 25000" name="adj3"/>
                                <a:gd fmla="val 64977" name="adj4"/>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9" name="Shape 9"/>
                          <wps:spPr>
                            <a:xfrm>
                              <a:off x="0" y="875732"/>
                              <a:ext cx="5486400" cy="57391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b. Databases on existing AF practices</w:t>
                                </w:r>
                              </w:p>
                            </w:txbxContent>
                          </wps:txbx>
                          <wps:bodyPr anchorCtr="0" anchor="ctr" bIns="92450" lIns="92450" spcFirstLastPara="1" rIns="92450" wrap="square" tIns="92450">
                            <a:noAutofit/>
                          </wps:bodyPr>
                        </wps:wsp>
                        <wps:wsp>
                          <wps:cNvSpPr/>
                          <wps:cNvPr id="10" name="Shape 10"/>
                          <wps:spPr>
                            <a:xfrm rot="10800000">
                              <a:off x="0" y="60390"/>
                              <a:ext cx="5486400" cy="883258"/>
                            </a:xfrm>
                            <a:prstGeom prst="upArrowCallout">
                              <a:avLst>
                                <a:gd fmla="val 25000" name="adj1"/>
                                <a:gd fmla="val 25000" name="adj2"/>
                                <a:gd fmla="val 25000" name="adj3"/>
                                <a:gd fmla="val 64977" name="adj4"/>
                              </a:avLst>
                            </a:prstGeom>
                            <a:solidFill>
                              <a:srgbClr val="4372C3"/>
                            </a:solidFill>
                            <a:ln cap="flat" cmpd="sng" w="12700">
                              <a:solidFill>
                                <a:schemeClr val="lt1"/>
                              </a:solidFill>
                              <a:prstDash val="solid"/>
                              <a:miter lim="800000"/>
                              <a:headEnd len="sm" w="sm" type="none"/>
                              <a:tailEnd len="sm" w="sm" type="none"/>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txBox="1"/>
                          <wps:cNvPr id="11" name="Shape 11"/>
                          <wps:spPr>
                            <a:xfrm>
                              <a:off x="0" y="60390"/>
                              <a:ext cx="5486400" cy="573915"/>
                            </a:xfrm>
                            <a:prstGeom prst="rect">
                              <a:avLst/>
                            </a:prstGeom>
                            <a:noFill/>
                            <a:ln>
                              <a:noFill/>
                            </a:ln>
                          </wps:spPr>
                          <wps:txbx>
                            <w:txbxContent>
                              <w:p w:rsidR="00000000" w:rsidDel="00000000" w:rsidP="00000000" w:rsidRDefault="00000000" w:rsidRPr="00000000">
                                <w:pPr>
                                  <w:spacing w:after="0" w:before="0" w:line="215.9999942779541"/>
                                  <w:ind w:left="0" w:right="0" w:firstLine="0"/>
                                  <w:jc w:val="center"/>
                                  <w:textDirection w:val="btLr"/>
                                </w:pPr>
                                <w:r w:rsidDel="00000000" w:rsidR="00000000" w:rsidRPr="00000000">
                                  <w:rPr>
                                    <w:rFonts w:ascii="Calibri" w:cs="Calibri" w:eastAsia="Calibri" w:hAnsi="Calibri"/>
                                    <w:b w:val="0"/>
                                    <w:i w:val="0"/>
                                    <w:smallCaps w:val="0"/>
                                    <w:strike w:val="0"/>
                                    <w:color w:val="000000"/>
                                    <w:sz w:val="26"/>
                                    <w:vertAlign w:val="baseline"/>
                                  </w:rPr>
                                  <w:t xml:space="preserve">a. Preliminary identification of AF practices </w:t>
                                </w:r>
                              </w:p>
                            </w:txbxContent>
                          </wps:txbx>
                          <wps:bodyPr anchorCtr="0" anchor="ctr" bIns="92450" lIns="92450" spcFirstLastPara="1" rIns="92450" wrap="square" tIns="92450">
                            <a:noAutofit/>
                          </wps:bodyPr>
                        </wps:wsp>
                      </wpg:grpSp>
                    </wpg:wgp>
                  </a:graphicData>
                </a:graphic>
              </wp:inline>
            </w:drawing>
          </mc:Choice>
          <mc:Fallback>
            <w:drawing>
              <wp:inline distB="0" distT="0" distL="0" distR="0">
                <wp:extent cx="5486400" cy="3200400"/>
                <wp:effectExtent b="0" l="0" r="0" t="0"/>
                <wp:docPr id="1" name="image17.png"/>
                <a:graphic>
                  <a:graphicData uri="http://schemas.openxmlformats.org/drawingml/2006/picture">
                    <pic:pic>
                      <pic:nvPicPr>
                        <pic:cNvPr id="0" name="image17.png"/>
                        <pic:cNvPicPr preferRelativeResize="0"/>
                      </pic:nvPicPr>
                      <pic:blipFill>
                        <a:blip r:embed="rId15"/>
                        <a:srcRect/>
                        <a:stretch>
                          <a:fillRect/>
                        </a:stretch>
                      </pic:blipFill>
                      <pic:spPr>
                        <a:xfrm>
                          <a:off x="0" y="0"/>
                          <a:ext cx="5486400" cy="3200400"/>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6C">
      <w:pPr>
        <w:jc w:val="both"/>
        <w:rPr/>
      </w:pPr>
      <w:r w:rsidDel="00000000" w:rsidR="00000000" w:rsidRPr="00000000">
        <w:rPr>
          <w:rtl w:val="0"/>
        </w:rPr>
      </w:r>
    </w:p>
    <w:p w:rsidR="00000000" w:rsidDel="00000000" w:rsidP="00000000" w:rsidRDefault="00000000" w:rsidRPr="00000000" w14:paraId="0000006D">
      <w:pPr>
        <w:jc w:val="both"/>
        <w:rPr/>
      </w:pPr>
      <w:r w:rsidDel="00000000" w:rsidR="00000000" w:rsidRPr="00000000">
        <w:rPr>
          <w:rtl w:val="0"/>
        </w:rPr>
        <w:t xml:space="preserve">In case there is no an existing AF database, the first step, Preliminary identification of AF practices has been added. The preliminary identification process depends on the type of practice and the available information about the practices. For example, locations of agroforestry practices can be obtained from the municipality, statistical yearbooks, forest enterprises etc. On the other hand, it is possible to contact associations that can provide information on agroforestry locations (e.g., Organic food production associations). In the Republic of Serbia, Preliminary identification of AF practices involves usage of high-resolution orthophoto images (explained in detail in chapter 4).</w:t>
      </w:r>
    </w:p>
    <w:p w:rsidR="00000000" w:rsidDel="00000000" w:rsidP="00000000" w:rsidRDefault="00000000" w:rsidRPr="00000000" w14:paraId="0000006E">
      <w:pPr>
        <w:jc w:val="both"/>
        <w:rPr/>
      </w:pPr>
      <w:r w:rsidDel="00000000" w:rsidR="00000000" w:rsidRPr="00000000">
        <w:rPr>
          <w:rtl w:val="0"/>
        </w:rPr>
      </w:r>
    </w:p>
    <w:p w:rsidR="00000000" w:rsidDel="00000000" w:rsidP="00000000" w:rsidRDefault="00000000" w:rsidRPr="00000000" w14:paraId="0000006F">
      <w:pPr>
        <w:pStyle w:val="Heading1"/>
        <w:jc w:val="both"/>
        <w:rPr>
          <w:rFonts w:ascii="Calibri" w:cs="Calibri" w:eastAsia="Calibri" w:hAnsi="Calibri"/>
        </w:rPr>
      </w:pPr>
      <w:bookmarkStart w:colFirst="0" w:colLast="0" w:name="_heading=h.1fob9te" w:id="2"/>
      <w:bookmarkEnd w:id="2"/>
      <w:r w:rsidDel="00000000" w:rsidR="00000000" w:rsidRPr="00000000">
        <w:rPr>
          <w:rFonts w:ascii="Calibri" w:cs="Calibri" w:eastAsia="Calibri" w:hAnsi="Calibri"/>
          <w:rtl w:val="0"/>
        </w:rPr>
        <w:t xml:space="preserve">3. ATTRIBUTE TABLE</w:t>
      </w:r>
    </w:p>
    <w:p w:rsidR="00000000" w:rsidDel="00000000" w:rsidP="00000000" w:rsidRDefault="00000000" w:rsidRPr="00000000" w14:paraId="00000070">
      <w:pPr>
        <w:jc w:val="both"/>
        <w:rPr>
          <w:b w:val="1"/>
          <w:color w:val="262626"/>
        </w:rPr>
      </w:pPr>
      <w:r w:rsidDel="00000000" w:rsidR="00000000" w:rsidRPr="00000000">
        <w:rPr>
          <w:rtl w:val="0"/>
        </w:rPr>
      </w:r>
    </w:p>
    <w:p w:rsidR="00000000" w:rsidDel="00000000" w:rsidP="00000000" w:rsidRDefault="00000000" w:rsidRPr="00000000" w14:paraId="00000071">
      <w:pPr>
        <w:jc w:val="both"/>
        <w:rPr>
          <w:strike w:val="1"/>
        </w:rPr>
      </w:pPr>
      <w:r w:rsidDel="00000000" w:rsidR="00000000" w:rsidRPr="00000000">
        <w:rPr>
          <w:rtl w:val="0"/>
        </w:rPr>
        <w:t xml:space="preserve">When filling out the GIS attribute table/database (excel table attached, with an example), it is necessary to enter data for those parameters related to agroforestry practices. For linear type of AF systems (shelterbelts/windbreaks and alley cropping), the attribute table is part of line/polyline shapefile. For non-linear AF systems (silvopastoral system, forest farming), the attribute table is part of polygon shapefile.</w:t>
      </w:r>
      <w:r w:rsidDel="00000000" w:rsidR="00000000" w:rsidRPr="00000000">
        <w:rPr>
          <w:rtl w:val="0"/>
        </w:rPr>
      </w:r>
    </w:p>
    <w:p w:rsidR="00000000" w:rsidDel="00000000" w:rsidP="00000000" w:rsidRDefault="00000000" w:rsidRPr="00000000" w14:paraId="00000072">
      <w:pPr>
        <w:jc w:val="both"/>
        <w:rPr/>
      </w:pPr>
      <w:r w:rsidDel="00000000" w:rsidR="00000000" w:rsidRPr="00000000">
        <w:rPr>
          <w:rtl w:val="0"/>
        </w:rPr>
        <w:t xml:space="preserve">The attribute table contains the parameters listed below, where the markings are </w:t>
      </w:r>
      <w:r w:rsidDel="00000000" w:rsidR="00000000" w:rsidRPr="00000000">
        <w:rPr>
          <w:b w:val="1"/>
          <w:rtl w:val="0"/>
        </w:rPr>
        <w:t xml:space="preserve">O</w:t>
      </w:r>
      <w:r w:rsidDel="00000000" w:rsidR="00000000" w:rsidRPr="00000000">
        <w:rPr>
          <w:rtl w:val="0"/>
        </w:rPr>
        <w:t xml:space="preserve"> – data must be entered for all AF systems, </w:t>
      </w:r>
      <w:r w:rsidDel="00000000" w:rsidR="00000000" w:rsidRPr="00000000">
        <w:rPr>
          <w:b w:val="1"/>
          <w:rtl w:val="0"/>
        </w:rPr>
        <w:t xml:space="preserve">L </w:t>
      </w:r>
      <w:r w:rsidDel="00000000" w:rsidR="00000000" w:rsidRPr="00000000">
        <w:rPr>
          <w:rtl w:val="0"/>
        </w:rPr>
        <w:t xml:space="preserve">– data must be entered for linear type of AF systems, </w:t>
      </w:r>
      <w:r w:rsidDel="00000000" w:rsidR="00000000" w:rsidRPr="00000000">
        <w:rPr>
          <w:b w:val="1"/>
          <w:rtl w:val="0"/>
        </w:rPr>
        <w:t xml:space="preserve">P</w:t>
      </w:r>
      <w:r w:rsidDel="00000000" w:rsidR="00000000" w:rsidRPr="00000000">
        <w:rPr>
          <w:rtl w:val="0"/>
        </w:rPr>
        <w:t xml:space="preserve"> – data must be entered for non-linear type of AF systems, </w:t>
      </w:r>
      <w:r w:rsidDel="00000000" w:rsidR="00000000" w:rsidRPr="00000000">
        <w:rPr>
          <w:b w:val="1"/>
          <w:rtl w:val="0"/>
        </w:rPr>
        <w:t xml:space="preserve">N</w:t>
      </w:r>
      <w:r w:rsidDel="00000000" w:rsidR="00000000" w:rsidRPr="00000000">
        <w:rPr>
          <w:rtl w:val="0"/>
        </w:rPr>
        <w:t xml:space="preserve"> – data not required to be entered, but desirable.</w:t>
      </w:r>
    </w:p>
    <w:p w:rsidR="00000000" w:rsidDel="00000000" w:rsidP="00000000" w:rsidRDefault="00000000" w:rsidRPr="00000000" w14:paraId="00000073">
      <w:pPr>
        <w:numPr>
          <w:ilvl w:val="0"/>
          <w:numId w:val="4"/>
        </w:numPr>
        <w:spacing w:after="0" w:line="240" w:lineRule="auto"/>
        <w:ind w:left="1080" w:hanging="360"/>
        <w:jc w:val="both"/>
        <w:rPr/>
      </w:pPr>
      <w:r w:rsidDel="00000000" w:rsidR="00000000" w:rsidRPr="00000000">
        <w:rPr>
          <w:rtl w:val="0"/>
        </w:rPr>
        <w:t xml:space="preserve">Country code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74">
      <w:pPr>
        <w:numPr>
          <w:ilvl w:val="0"/>
          <w:numId w:val="4"/>
        </w:numPr>
        <w:spacing w:after="0" w:line="240" w:lineRule="auto"/>
        <w:ind w:left="1080" w:hanging="360"/>
        <w:jc w:val="both"/>
        <w:rPr/>
      </w:pPr>
      <w:r w:rsidDel="00000000" w:rsidR="00000000" w:rsidRPr="00000000">
        <w:rPr>
          <w:rtl w:val="0"/>
        </w:rPr>
        <w:t xml:space="preserve">Municipality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75">
      <w:pPr>
        <w:numPr>
          <w:ilvl w:val="0"/>
          <w:numId w:val="4"/>
        </w:numPr>
        <w:spacing w:after="0" w:line="240" w:lineRule="auto"/>
        <w:ind w:left="1080" w:hanging="360"/>
        <w:jc w:val="both"/>
        <w:rPr/>
      </w:pPr>
      <w:r w:rsidDel="00000000" w:rsidR="00000000" w:rsidRPr="00000000">
        <w:rPr>
          <w:rtl w:val="0"/>
        </w:rPr>
        <w:t xml:space="preserve">Type of AF system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76">
      <w:pPr>
        <w:numPr>
          <w:ilvl w:val="0"/>
          <w:numId w:val="4"/>
        </w:numPr>
        <w:spacing w:after="0" w:line="240" w:lineRule="auto"/>
        <w:ind w:left="1080" w:hanging="360"/>
        <w:jc w:val="both"/>
        <w:rPr/>
      </w:pPr>
      <w:r w:rsidDel="00000000" w:rsidR="00000000" w:rsidRPr="00000000">
        <w:rPr>
          <w:rtl w:val="0"/>
        </w:rPr>
        <w:t xml:space="preserve">Entry number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77">
      <w:pPr>
        <w:numPr>
          <w:ilvl w:val="0"/>
          <w:numId w:val="4"/>
        </w:numPr>
        <w:spacing w:after="0" w:line="240" w:lineRule="auto"/>
        <w:ind w:left="1080" w:hanging="360"/>
        <w:jc w:val="both"/>
        <w:rPr/>
      </w:pPr>
      <w:r w:rsidDel="00000000" w:rsidR="00000000" w:rsidRPr="00000000">
        <w:rPr>
          <w:rtl w:val="0"/>
        </w:rPr>
        <w:t xml:space="preserve">Type of agriculture (</w:t>
      </w:r>
      <w:r w:rsidDel="00000000" w:rsidR="00000000" w:rsidRPr="00000000">
        <w:rPr>
          <w:b w:val="1"/>
          <w:rtl w:val="0"/>
        </w:rPr>
        <w:t xml:space="preserve">L, P</w:t>
      </w:r>
      <w:r w:rsidDel="00000000" w:rsidR="00000000" w:rsidRPr="00000000">
        <w:rPr>
          <w:rtl w:val="0"/>
        </w:rPr>
        <w:t xml:space="preserve">)</w:t>
      </w:r>
    </w:p>
    <w:p w:rsidR="00000000" w:rsidDel="00000000" w:rsidP="00000000" w:rsidRDefault="00000000" w:rsidRPr="00000000" w14:paraId="00000078">
      <w:pPr>
        <w:numPr>
          <w:ilvl w:val="0"/>
          <w:numId w:val="4"/>
        </w:numPr>
        <w:spacing w:after="0" w:line="240" w:lineRule="auto"/>
        <w:ind w:left="1080" w:hanging="360"/>
        <w:jc w:val="both"/>
        <w:rPr/>
      </w:pPr>
      <w:r w:rsidDel="00000000" w:rsidR="00000000" w:rsidRPr="00000000">
        <w:rPr>
          <w:rtl w:val="0"/>
        </w:rPr>
        <w:t xml:space="preserve">AC Crops (</w:t>
      </w:r>
      <w:r w:rsidDel="00000000" w:rsidR="00000000" w:rsidRPr="00000000">
        <w:rPr>
          <w:b w:val="1"/>
          <w:rtl w:val="0"/>
        </w:rPr>
        <w:t xml:space="preserve">N</w:t>
      </w:r>
      <w:r w:rsidDel="00000000" w:rsidR="00000000" w:rsidRPr="00000000">
        <w:rPr>
          <w:rtl w:val="0"/>
        </w:rPr>
        <w:t xml:space="preserve">)</w:t>
      </w:r>
    </w:p>
    <w:p w:rsidR="00000000" w:rsidDel="00000000" w:rsidP="00000000" w:rsidRDefault="00000000" w:rsidRPr="00000000" w14:paraId="00000079">
      <w:pPr>
        <w:numPr>
          <w:ilvl w:val="0"/>
          <w:numId w:val="4"/>
        </w:numPr>
        <w:spacing w:after="0" w:line="240" w:lineRule="auto"/>
        <w:ind w:left="1080" w:hanging="360"/>
        <w:jc w:val="both"/>
        <w:rPr/>
      </w:pPr>
      <w:r w:rsidDel="00000000" w:rsidR="00000000" w:rsidRPr="00000000">
        <w:rPr>
          <w:rtl w:val="0"/>
        </w:rPr>
        <w:t xml:space="preserve">AC Animal husbandry (</w:t>
      </w:r>
      <w:r w:rsidDel="00000000" w:rsidR="00000000" w:rsidRPr="00000000">
        <w:rPr>
          <w:b w:val="1"/>
          <w:rtl w:val="0"/>
        </w:rPr>
        <w:t xml:space="preserve">P</w:t>
      </w:r>
      <w:r w:rsidDel="00000000" w:rsidR="00000000" w:rsidRPr="00000000">
        <w:rPr>
          <w:rtl w:val="0"/>
        </w:rPr>
        <w:t xml:space="preserve">)</w:t>
      </w:r>
    </w:p>
    <w:p w:rsidR="00000000" w:rsidDel="00000000" w:rsidP="00000000" w:rsidRDefault="00000000" w:rsidRPr="00000000" w14:paraId="0000007A">
      <w:pPr>
        <w:numPr>
          <w:ilvl w:val="0"/>
          <w:numId w:val="4"/>
        </w:numPr>
        <w:spacing w:after="0" w:line="240" w:lineRule="auto"/>
        <w:ind w:left="1080" w:hanging="360"/>
        <w:jc w:val="both"/>
        <w:rPr/>
      </w:pPr>
      <w:r w:rsidDel="00000000" w:rsidR="00000000" w:rsidRPr="00000000">
        <w:rPr>
          <w:rtl w:val="0"/>
        </w:rPr>
        <w:t xml:space="preserve">FC Trees and shrub species (</w:t>
      </w:r>
      <w:r w:rsidDel="00000000" w:rsidR="00000000" w:rsidRPr="00000000">
        <w:rPr>
          <w:b w:val="1"/>
          <w:rtl w:val="0"/>
        </w:rPr>
        <w:t xml:space="preserve">L, P</w:t>
      </w:r>
      <w:r w:rsidDel="00000000" w:rsidR="00000000" w:rsidRPr="00000000">
        <w:rPr>
          <w:rtl w:val="0"/>
        </w:rPr>
        <w:t xml:space="preserve">)</w:t>
      </w:r>
    </w:p>
    <w:p w:rsidR="00000000" w:rsidDel="00000000" w:rsidP="00000000" w:rsidRDefault="00000000" w:rsidRPr="00000000" w14:paraId="0000007B">
      <w:pPr>
        <w:numPr>
          <w:ilvl w:val="0"/>
          <w:numId w:val="4"/>
        </w:numPr>
        <w:spacing w:after="0" w:line="240" w:lineRule="auto"/>
        <w:ind w:left="1080" w:hanging="360"/>
        <w:jc w:val="both"/>
        <w:rPr/>
      </w:pPr>
      <w:r w:rsidDel="00000000" w:rsidR="00000000" w:rsidRPr="00000000">
        <w:rPr>
          <w:rtl w:val="0"/>
        </w:rPr>
        <w:t xml:space="preserve">FC Density (number of trees per ha) (</w:t>
      </w:r>
      <w:r w:rsidDel="00000000" w:rsidR="00000000" w:rsidRPr="00000000">
        <w:rPr>
          <w:b w:val="1"/>
          <w:rtl w:val="0"/>
        </w:rPr>
        <w:t xml:space="preserve">P</w:t>
      </w:r>
      <w:r w:rsidDel="00000000" w:rsidR="00000000" w:rsidRPr="00000000">
        <w:rPr>
          <w:rtl w:val="0"/>
        </w:rPr>
        <w:t xml:space="preserve">)</w:t>
      </w:r>
    </w:p>
    <w:p w:rsidR="00000000" w:rsidDel="00000000" w:rsidP="00000000" w:rsidRDefault="00000000" w:rsidRPr="00000000" w14:paraId="0000007C">
      <w:pPr>
        <w:numPr>
          <w:ilvl w:val="0"/>
          <w:numId w:val="4"/>
        </w:numPr>
        <w:spacing w:after="0" w:line="240" w:lineRule="auto"/>
        <w:ind w:left="1080" w:hanging="360"/>
        <w:jc w:val="both"/>
        <w:rPr/>
      </w:pPr>
      <w:r w:rsidDel="00000000" w:rsidR="00000000" w:rsidRPr="00000000">
        <w:rPr>
          <w:rtl w:val="0"/>
        </w:rPr>
        <w:t xml:space="preserve">FC Length (m)  (</w:t>
      </w:r>
      <w:r w:rsidDel="00000000" w:rsidR="00000000" w:rsidRPr="00000000">
        <w:rPr>
          <w:b w:val="1"/>
          <w:rtl w:val="0"/>
        </w:rPr>
        <w:t xml:space="preserve">L</w:t>
      </w:r>
      <w:r w:rsidDel="00000000" w:rsidR="00000000" w:rsidRPr="00000000">
        <w:rPr>
          <w:rtl w:val="0"/>
        </w:rPr>
        <w:t xml:space="preserve">)</w:t>
      </w:r>
    </w:p>
    <w:p w:rsidR="00000000" w:rsidDel="00000000" w:rsidP="00000000" w:rsidRDefault="00000000" w:rsidRPr="00000000" w14:paraId="0000007D">
      <w:pPr>
        <w:numPr>
          <w:ilvl w:val="0"/>
          <w:numId w:val="4"/>
        </w:numPr>
        <w:spacing w:after="0" w:line="240" w:lineRule="auto"/>
        <w:ind w:left="1080" w:hanging="360"/>
        <w:jc w:val="both"/>
        <w:rPr/>
      </w:pPr>
      <w:r w:rsidDel="00000000" w:rsidR="00000000" w:rsidRPr="00000000">
        <w:rPr>
          <w:rtl w:val="0"/>
        </w:rPr>
        <w:t xml:space="preserve">FC Width (m)  (</w:t>
      </w:r>
      <w:r w:rsidDel="00000000" w:rsidR="00000000" w:rsidRPr="00000000">
        <w:rPr>
          <w:b w:val="1"/>
          <w:rtl w:val="0"/>
        </w:rPr>
        <w:t xml:space="preserve">L</w:t>
      </w:r>
      <w:r w:rsidDel="00000000" w:rsidR="00000000" w:rsidRPr="00000000">
        <w:rPr>
          <w:rtl w:val="0"/>
        </w:rPr>
        <w:t xml:space="preserve">)</w:t>
      </w:r>
    </w:p>
    <w:p w:rsidR="00000000" w:rsidDel="00000000" w:rsidP="00000000" w:rsidRDefault="00000000" w:rsidRPr="00000000" w14:paraId="0000007E">
      <w:pPr>
        <w:numPr>
          <w:ilvl w:val="0"/>
          <w:numId w:val="4"/>
        </w:numPr>
        <w:spacing w:after="0" w:line="240" w:lineRule="auto"/>
        <w:ind w:left="1080" w:hanging="360"/>
        <w:jc w:val="both"/>
        <w:rPr/>
      </w:pPr>
      <w:r w:rsidDel="00000000" w:rsidR="00000000" w:rsidRPr="00000000">
        <w:rPr>
          <w:rtl w:val="0"/>
        </w:rPr>
        <w:t xml:space="preserve">FC Number of rows (</w:t>
      </w:r>
      <w:r w:rsidDel="00000000" w:rsidR="00000000" w:rsidRPr="00000000">
        <w:rPr>
          <w:b w:val="1"/>
          <w:rtl w:val="0"/>
        </w:rPr>
        <w:t xml:space="preserve">L</w:t>
      </w:r>
      <w:r w:rsidDel="00000000" w:rsidR="00000000" w:rsidRPr="00000000">
        <w:rPr>
          <w:rtl w:val="0"/>
        </w:rPr>
        <w:t xml:space="preserve">)</w:t>
      </w:r>
    </w:p>
    <w:p w:rsidR="00000000" w:rsidDel="00000000" w:rsidP="00000000" w:rsidRDefault="00000000" w:rsidRPr="00000000" w14:paraId="0000007F">
      <w:pPr>
        <w:numPr>
          <w:ilvl w:val="0"/>
          <w:numId w:val="4"/>
        </w:numPr>
        <w:spacing w:after="0" w:line="240" w:lineRule="auto"/>
        <w:ind w:left="1080" w:hanging="360"/>
        <w:jc w:val="both"/>
        <w:rPr/>
      </w:pPr>
      <w:r w:rsidDel="00000000" w:rsidR="00000000" w:rsidRPr="00000000">
        <w:rPr>
          <w:rtl w:val="0"/>
        </w:rPr>
        <w:t xml:space="preserve">FC Linear plantings area (ha)    (</w:t>
      </w:r>
      <w:r w:rsidDel="00000000" w:rsidR="00000000" w:rsidRPr="00000000">
        <w:rPr>
          <w:b w:val="1"/>
          <w:rtl w:val="0"/>
        </w:rPr>
        <w:t xml:space="preserve">L</w:t>
      </w:r>
      <w:r w:rsidDel="00000000" w:rsidR="00000000" w:rsidRPr="00000000">
        <w:rPr>
          <w:rtl w:val="0"/>
        </w:rPr>
        <w:t xml:space="preserve">)</w:t>
      </w:r>
    </w:p>
    <w:p w:rsidR="00000000" w:rsidDel="00000000" w:rsidP="00000000" w:rsidRDefault="00000000" w:rsidRPr="00000000" w14:paraId="00000080">
      <w:pPr>
        <w:numPr>
          <w:ilvl w:val="0"/>
          <w:numId w:val="4"/>
        </w:numPr>
        <w:spacing w:after="0" w:line="240" w:lineRule="auto"/>
        <w:ind w:left="1080" w:hanging="360"/>
        <w:jc w:val="both"/>
        <w:rPr/>
      </w:pPr>
      <w:r w:rsidDel="00000000" w:rsidR="00000000" w:rsidRPr="00000000">
        <w:rPr>
          <w:rtl w:val="0"/>
        </w:rPr>
        <w:t xml:space="preserve">FC Distance of trees in a row (m)     (</w:t>
      </w:r>
      <w:r w:rsidDel="00000000" w:rsidR="00000000" w:rsidRPr="00000000">
        <w:rPr>
          <w:b w:val="1"/>
          <w:rtl w:val="0"/>
        </w:rPr>
        <w:t xml:space="preserve">L</w:t>
      </w:r>
      <w:r w:rsidDel="00000000" w:rsidR="00000000" w:rsidRPr="00000000">
        <w:rPr>
          <w:rtl w:val="0"/>
        </w:rPr>
        <w:t xml:space="preserve">)</w:t>
      </w:r>
    </w:p>
    <w:p w:rsidR="00000000" w:rsidDel="00000000" w:rsidP="00000000" w:rsidRDefault="00000000" w:rsidRPr="00000000" w14:paraId="00000081">
      <w:pPr>
        <w:numPr>
          <w:ilvl w:val="0"/>
          <w:numId w:val="4"/>
        </w:numPr>
        <w:spacing w:after="0" w:line="240" w:lineRule="auto"/>
        <w:ind w:left="1080" w:hanging="360"/>
        <w:jc w:val="both"/>
        <w:rPr/>
      </w:pPr>
      <w:r w:rsidDel="00000000" w:rsidR="00000000" w:rsidRPr="00000000">
        <w:rPr>
          <w:rtl w:val="0"/>
        </w:rPr>
        <w:t xml:space="preserve">FC Distance between rows (m)    (</w:t>
      </w:r>
      <w:r w:rsidDel="00000000" w:rsidR="00000000" w:rsidRPr="00000000">
        <w:rPr>
          <w:b w:val="1"/>
          <w:rtl w:val="0"/>
        </w:rPr>
        <w:t xml:space="preserve">L</w:t>
      </w:r>
      <w:r w:rsidDel="00000000" w:rsidR="00000000" w:rsidRPr="00000000">
        <w:rPr>
          <w:rtl w:val="0"/>
        </w:rPr>
        <w:t xml:space="preserve">)</w:t>
      </w:r>
    </w:p>
    <w:p w:rsidR="00000000" w:rsidDel="00000000" w:rsidP="00000000" w:rsidRDefault="00000000" w:rsidRPr="00000000" w14:paraId="00000082">
      <w:pPr>
        <w:numPr>
          <w:ilvl w:val="0"/>
          <w:numId w:val="4"/>
        </w:numPr>
        <w:spacing w:after="0" w:line="240" w:lineRule="auto"/>
        <w:ind w:left="1080" w:hanging="360"/>
        <w:jc w:val="both"/>
        <w:rPr/>
      </w:pPr>
      <w:r w:rsidDel="00000000" w:rsidR="00000000" w:rsidRPr="00000000">
        <w:rPr>
          <w:rtl w:val="0"/>
        </w:rPr>
        <w:t xml:space="preserve">FC Representation of different species (</w:t>
      </w:r>
      <w:r w:rsidDel="00000000" w:rsidR="00000000" w:rsidRPr="00000000">
        <w:rPr>
          <w:b w:val="1"/>
          <w:rtl w:val="0"/>
        </w:rPr>
        <w:t xml:space="preserve">L, P</w:t>
      </w:r>
      <w:r w:rsidDel="00000000" w:rsidR="00000000" w:rsidRPr="00000000">
        <w:rPr>
          <w:rtl w:val="0"/>
        </w:rPr>
        <w:t xml:space="preserve">)</w:t>
      </w:r>
    </w:p>
    <w:p w:rsidR="00000000" w:rsidDel="00000000" w:rsidP="00000000" w:rsidRDefault="00000000" w:rsidRPr="00000000" w14:paraId="00000083">
      <w:pPr>
        <w:numPr>
          <w:ilvl w:val="0"/>
          <w:numId w:val="4"/>
        </w:numPr>
        <w:spacing w:after="0" w:line="240" w:lineRule="auto"/>
        <w:ind w:left="1080" w:hanging="360"/>
        <w:jc w:val="both"/>
        <w:rPr/>
      </w:pPr>
      <w:r w:rsidDel="00000000" w:rsidR="00000000" w:rsidRPr="00000000">
        <w:rPr>
          <w:rtl w:val="0"/>
        </w:rPr>
        <w:t xml:space="preserve">FC Horizontal composition (</w:t>
      </w:r>
      <w:r w:rsidDel="00000000" w:rsidR="00000000" w:rsidRPr="00000000">
        <w:rPr>
          <w:b w:val="1"/>
          <w:rtl w:val="0"/>
        </w:rPr>
        <w:t xml:space="preserve">L, P</w:t>
      </w:r>
      <w:r w:rsidDel="00000000" w:rsidR="00000000" w:rsidRPr="00000000">
        <w:rPr>
          <w:rtl w:val="0"/>
        </w:rPr>
        <w:t xml:space="preserve">)</w:t>
      </w:r>
    </w:p>
    <w:p w:rsidR="00000000" w:rsidDel="00000000" w:rsidP="00000000" w:rsidRDefault="00000000" w:rsidRPr="00000000" w14:paraId="00000084">
      <w:pPr>
        <w:numPr>
          <w:ilvl w:val="0"/>
          <w:numId w:val="4"/>
        </w:numPr>
        <w:spacing w:after="0" w:line="240" w:lineRule="auto"/>
        <w:ind w:left="1080" w:hanging="360"/>
        <w:jc w:val="both"/>
        <w:rPr/>
      </w:pPr>
      <w:r w:rsidDel="00000000" w:rsidR="00000000" w:rsidRPr="00000000">
        <w:rPr>
          <w:rtl w:val="0"/>
        </w:rPr>
        <w:t xml:space="preserve">Potential natural vegetation type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85">
      <w:pPr>
        <w:numPr>
          <w:ilvl w:val="0"/>
          <w:numId w:val="4"/>
        </w:numPr>
        <w:spacing w:after="0" w:line="240" w:lineRule="auto"/>
        <w:ind w:left="1080" w:hanging="360"/>
        <w:jc w:val="both"/>
        <w:rPr/>
      </w:pPr>
      <w:r w:rsidDel="00000000" w:rsidR="00000000" w:rsidRPr="00000000">
        <w:rPr>
          <w:rtl w:val="0"/>
        </w:rPr>
        <w:t xml:space="preserve">Geology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86">
      <w:pPr>
        <w:numPr>
          <w:ilvl w:val="0"/>
          <w:numId w:val="4"/>
        </w:numPr>
        <w:spacing w:after="0" w:line="240" w:lineRule="auto"/>
        <w:ind w:left="1080" w:hanging="360"/>
        <w:jc w:val="both"/>
        <w:rPr/>
      </w:pPr>
      <w:r w:rsidDel="00000000" w:rsidR="00000000" w:rsidRPr="00000000">
        <w:rPr>
          <w:rtl w:val="0"/>
        </w:rPr>
        <w:t xml:space="preserve">Soil type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87">
      <w:pPr>
        <w:numPr>
          <w:ilvl w:val="0"/>
          <w:numId w:val="4"/>
        </w:numPr>
        <w:spacing w:after="0" w:line="240" w:lineRule="auto"/>
        <w:ind w:left="1080" w:hanging="360"/>
        <w:jc w:val="both"/>
        <w:rPr/>
      </w:pPr>
      <w:r w:rsidDel="00000000" w:rsidR="00000000" w:rsidRPr="00000000">
        <w:rPr>
          <w:rtl w:val="0"/>
        </w:rPr>
        <w:t xml:space="preserve">Average annual T (Celsius degree)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88">
      <w:pPr>
        <w:numPr>
          <w:ilvl w:val="0"/>
          <w:numId w:val="4"/>
        </w:numPr>
        <w:spacing w:after="0" w:line="240" w:lineRule="auto"/>
        <w:ind w:left="1080" w:hanging="360"/>
        <w:jc w:val="both"/>
        <w:rPr/>
      </w:pPr>
      <w:r w:rsidDel="00000000" w:rsidR="00000000" w:rsidRPr="00000000">
        <w:rPr>
          <w:rtl w:val="0"/>
        </w:rPr>
        <w:t xml:space="preserve">Average annual P (mm)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89">
      <w:pPr>
        <w:numPr>
          <w:ilvl w:val="0"/>
          <w:numId w:val="4"/>
        </w:numPr>
        <w:spacing w:after="0" w:line="240" w:lineRule="auto"/>
        <w:ind w:left="1080" w:hanging="360"/>
        <w:jc w:val="both"/>
        <w:rPr/>
      </w:pPr>
      <w:r w:rsidDel="00000000" w:rsidR="00000000" w:rsidRPr="00000000">
        <w:rPr>
          <w:rtl w:val="0"/>
        </w:rPr>
        <w:t xml:space="preserve">Remarks (</w:t>
      </w:r>
      <w:r w:rsidDel="00000000" w:rsidR="00000000" w:rsidRPr="00000000">
        <w:rPr>
          <w:b w:val="1"/>
          <w:rtl w:val="0"/>
        </w:rPr>
        <w:t xml:space="preserve">N</w:t>
      </w:r>
      <w:r w:rsidDel="00000000" w:rsidR="00000000" w:rsidRPr="00000000">
        <w:rPr>
          <w:rtl w:val="0"/>
        </w:rPr>
        <w:t xml:space="preserve">)</w:t>
      </w:r>
    </w:p>
    <w:p w:rsidR="00000000" w:rsidDel="00000000" w:rsidP="00000000" w:rsidRDefault="00000000" w:rsidRPr="00000000" w14:paraId="0000008A">
      <w:pPr>
        <w:numPr>
          <w:ilvl w:val="0"/>
          <w:numId w:val="4"/>
        </w:numPr>
        <w:spacing w:after="0" w:line="240" w:lineRule="auto"/>
        <w:ind w:left="1080" w:hanging="360"/>
        <w:jc w:val="both"/>
        <w:rPr/>
      </w:pPr>
      <w:r w:rsidDel="00000000" w:rsidR="00000000" w:rsidRPr="00000000">
        <w:rPr>
          <w:rtl w:val="0"/>
        </w:rPr>
        <w:t xml:space="preserve">Photo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8B">
      <w:pPr>
        <w:numPr>
          <w:ilvl w:val="0"/>
          <w:numId w:val="4"/>
        </w:numPr>
        <w:spacing w:after="0" w:line="240" w:lineRule="auto"/>
        <w:ind w:left="1080" w:hanging="360"/>
        <w:jc w:val="both"/>
        <w:rPr/>
      </w:pPr>
      <w:r w:rsidDel="00000000" w:rsidR="00000000" w:rsidRPr="00000000">
        <w:rPr>
          <w:rtl w:val="0"/>
        </w:rPr>
        <w:t xml:space="preserve">Date inserted (</w:t>
      </w:r>
      <w:r w:rsidDel="00000000" w:rsidR="00000000" w:rsidRPr="00000000">
        <w:rPr>
          <w:b w:val="1"/>
          <w:rtl w:val="0"/>
        </w:rPr>
        <w:t xml:space="preserve">O</w:t>
      </w:r>
      <w:r w:rsidDel="00000000" w:rsidR="00000000" w:rsidRPr="00000000">
        <w:rPr>
          <w:rtl w:val="0"/>
        </w:rPr>
        <w:t xml:space="preserve">)</w:t>
      </w:r>
    </w:p>
    <w:p w:rsidR="00000000" w:rsidDel="00000000" w:rsidP="00000000" w:rsidRDefault="00000000" w:rsidRPr="00000000" w14:paraId="0000008C">
      <w:pPr>
        <w:jc w:val="both"/>
        <w:rPr/>
      </w:pPr>
      <w:r w:rsidDel="00000000" w:rsidR="00000000" w:rsidRPr="00000000">
        <w:rPr>
          <w:rtl w:val="0"/>
        </w:rPr>
      </w:r>
    </w:p>
    <w:p w:rsidR="00000000" w:rsidDel="00000000" w:rsidP="00000000" w:rsidRDefault="00000000" w:rsidRPr="00000000" w14:paraId="0000008D">
      <w:pPr>
        <w:numPr>
          <w:ilvl w:val="0"/>
          <w:numId w:val="1"/>
        </w:numPr>
        <w:spacing w:after="0" w:lineRule="auto"/>
        <w:ind w:left="426" w:hanging="426"/>
        <w:jc w:val="both"/>
        <w:rPr/>
      </w:pPr>
      <w:r w:rsidDel="00000000" w:rsidR="00000000" w:rsidRPr="00000000">
        <w:rPr>
          <w:b w:val="1"/>
          <w:rtl w:val="0"/>
        </w:rPr>
        <w:t xml:space="preserve">Country code</w:t>
      </w:r>
      <w:r w:rsidDel="00000000" w:rsidR="00000000" w:rsidRPr="00000000">
        <w:rPr>
          <w:rtl w:val="0"/>
        </w:rPr>
        <w:t xml:space="preserve"> – represents international alpha-3 code (Serbia – </w:t>
      </w:r>
      <w:r w:rsidDel="00000000" w:rsidR="00000000" w:rsidRPr="00000000">
        <w:rPr>
          <w:b w:val="1"/>
          <w:rtl w:val="0"/>
        </w:rPr>
        <w:t xml:space="preserve">SRB</w:t>
      </w:r>
      <w:r w:rsidDel="00000000" w:rsidR="00000000" w:rsidRPr="00000000">
        <w:rPr>
          <w:rtl w:val="0"/>
        </w:rPr>
        <w:t xml:space="preserve">; Croatia – </w:t>
      </w:r>
      <w:r w:rsidDel="00000000" w:rsidR="00000000" w:rsidRPr="00000000">
        <w:rPr>
          <w:b w:val="1"/>
          <w:rtl w:val="0"/>
        </w:rPr>
        <w:t xml:space="preserve">HRV</w:t>
      </w:r>
      <w:r w:rsidDel="00000000" w:rsidR="00000000" w:rsidRPr="00000000">
        <w:rPr>
          <w:rtl w:val="0"/>
        </w:rPr>
        <w:t xml:space="preserve">; Bulgaria – </w:t>
      </w:r>
      <w:r w:rsidDel="00000000" w:rsidR="00000000" w:rsidRPr="00000000">
        <w:rPr>
          <w:b w:val="1"/>
          <w:rtl w:val="0"/>
        </w:rPr>
        <w:t xml:space="preserve">BGR</w:t>
      </w:r>
      <w:r w:rsidDel="00000000" w:rsidR="00000000" w:rsidRPr="00000000">
        <w:rPr>
          <w:rtl w:val="0"/>
        </w:rPr>
        <w:t xml:space="preserve">; Montenegro – </w:t>
      </w:r>
      <w:r w:rsidDel="00000000" w:rsidR="00000000" w:rsidRPr="00000000">
        <w:rPr>
          <w:b w:val="1"/>
          <w:rtl w:val="0"/>
        </w:rPr>
        <w:t xml:space="preserve">MNE</w:t>
      </w:r>
      <w:r w:rsidDel="00000000" w:rsidR="00000000" w:rsidRPr="00000000">
        <w:rPr>
          <w:rtl w:val="0"/>
        </w:rPr>
        <w:t xml:space="preserve">).</w:t>
      </w:r>
    </w:p>
    <w:p w:rsidR="00000000" w:rsidDel="00000000" w:rsidP="00000000" w:rsidRDefault="00000000" w:rsidRPr="00000000" w14:paraId="0000008E">
      <w:pPr>
        <w:spacing w:after="0" w:lineRule="auto"/>
        <w:ind w:left="426" w:hanging="426"/>
        <w:jc w:val="both"/>
        <w:rPr/>
      </w:pPr>
      <w:r w:rsidDel="00000000" w:rsidR="00000000" w:rsidRPr="00000000">
        <w:rPr>
          <w:rtl w:val="0"/>
        </w:rPr>
      </w:r>
    </w:p>
    <w:p w:rsidR="00000000" w:rsidDel="00000000" w:rsidP="00000000" w:rsidRDefault="00000000" w:rsidRPr="00000000" w14:paraId="0000008F">
      <w:pPr>
        <w:numPr>
          <w:ilvl w:val="0"/>
          <w:numId w:val="1"/>
        </w:numPr>
        <w:spacing w:after="0" w:lineRule="auto"/>
        <w:ind w:left="426" w:hanging="426"/>
        <w:jc w:val="both"/>
        <w:rPr/>
      </w:pPr>
      <w:r w:rsidDel="00000000" w:rsidR="00000000" w:rsidRPr="00000000">
        <w:rPr>
          <w:b w:val="1"/>
          <w:rtl w:val="0"/>
        </w:rPr>
        <w:t xml:space="preserve">Municipality</w:t>
      </w:r>
      <w:r w:rsidDel="00000000" w:rsidR="00000000" w:rsidRPr="00000000">
        <w:rPr>
          <w:rtl w:val="0"/>
        </w:rPr>
        <w:t xml:space="preserve"> – the municipality where AF system is being recorded. </w:t>
      </w:r>
    </w:p>
    <w:p w:rsidR="00000000" w:rsidDel="00000000" w:rsidP="00000000" w:rsidRDefault="00000000" w:rsidRPr="00000000" w14:paraId="00000090">
      <w:pPr>
        <w:spacing w:after="0" w:lineRule="auto"/>
        <w:ind w:left="426" w:hanging="426"/>
        <w:jc w:val="both"/>
        <w:rPr/>
      </w:pPr>
      <w:r w:rsidDel="00000000" w:rsidR="00000000" w:rsidRPr="00000000">
        <w:rPr>
          <w:rtl w:val="0"/>
        </w:rPr>
      </w:r>
    </w:p>
    <w:p w:rsidR="00000000" w:rsidDel="00000000" w:rsidP="00000000" w:rsidRDefault="00000000" w:rsidRPr="00000000" w14:paraId="00000091">
      <w:pPr>
        <w:numPr>
          <w:ilvl w:val="0"/>
          <w:numId w:val="1"/>
        </w:numPr>
        <w:spacing w:after="0" w:lineRule="auto"/>
        <w:ind w:left="426" w:hanging="426"/>
        <w:jc w:val="both"/>
        <w:rPr/>
      </w:pPr>
      <w:r w:rsidDel="00000000" w:rsidR="00000000" w:rsidRPr="00000000">
        <w:rPr>
          <w:b w:val="1"/>
          <w:rtl w:val="0"/>
        </w:rPr>
        <w:t xml:space="preserve">Type of AF practice</w:t>
      </w:r>
      <w:r w:rsidDel="00000000" w:rsidR="00000000" w:rsidRPr="00000000">
        <w:rPr>
          <w:rtl w:val="0"/>
        </w:rPr>
        <w:t xml:space="preserve"> – represents the agroforestry practice. In the table, to be entered the abbreviation of AF  practice, given in the brackets below.</w:t>
      </w:r>
    </w:p>
    <w:p w:rsidR="00000000" w:rsidDel="00000000" w:rsidP="00000000" w:rsidRDefault="00000000" w:rsidRPr="00000000" w14:paraId="00000092">
      <w:pPr>
        <w:numPr>
          <w:ilvl w:val="0"/>
          <w:numId w:val="3"/>
        </w:numPr>
        <w:spacing w:after="0" w:lineRule="auto"/>
        <w:ind w:left="851" w:hanging="426"/>
        <w:jc w:val="both"/>
        <w:rPr/>
      </w:pPr>
      <w:r w:rsidDel="00000000" w:rsidR="00000000" w:rsidRPr="00000000">
        <w:rPr>
          <w:rtl w:val="0"/>
        </w:rPr>
        <w:t xml:space="preserve">Alley cropping (</w:t>
      </w:r>
      <w:r w:rsidDel="00000000" w:rsidR="00000000" w:rsidRPr="00000000">
        <w:rPr>
          <w:b w:val="1"/>
          <w:rtl w:val="0"/>
        </w:rPr>
        <w:t xml:space="preserve">A</w:t>
      </w:r>
      <w:r w:rsidDel="00000000" w:rsidR="00000000" w:rsidRPr="00000000">
        <w:rPr>
          <w:rtl w:val="0"/>
        </w:rPr>
        <w:t xml:space="preserve">)</w:t>
      </w:r>
    </w:p>
    <w:p w:rsidR="00000000" w:rsidDel="00000000" w:rsidP="00000000" w:rsidRDefault="00000000" w:rsidRPr="00000000" w14:paraId="00000093">
      <w:pPr>
        <w:numPr>
          <w:ilvl w:val="0"/>
          <w:numId w:val="3"/>
        </w:numPr>
        <w:spacing w:after="0" w:lineRule="auto"/>
        <w:ind w:left="851" w:hanging="426"/>
        <w:jc w:val="both"/>
        <w:rPr/>
      </w:pPr>
      <w:r w:rsidDel="00000000" w:rsidR="00000000" w:rsidRPr="00000000">
        <w:rPr>
          <w:rtl w:val="0"/>
        </w:rPr>
        <w:t xml:space="preserve">Forest farming (</w:t>
      </w:r>
      <w:r w:rsidDel="00000000" w:rsidR="00000000" w:rsidRPr="00000000">
        <w:rPr>
          <w:b w:val="1"/>
          <w:rtl w:val="0"/>
        </w:rPr>
        <w:t xml:space="preserve">F</w:t>
      </w:r>
      <w:r w:rsidDel="00000000" w:rsidR="00000000" w:rsidRPr="00000000">
        <w:rPr>
          <w:rtl w:val="0"/>
        </w:rPr>
        <w:t xml:space="preserve">)</w:t>
      </w:r>
    </w:p>
    <w:p w:rsidR="00000000" w:rsidDel="00000000" w:rsidP="00000000" w:rsidRDefault="00000000" w:rsidRPr="00000000" w14:paraId="00000094">
      <w:pPr>
        <w:numPr>
          <w:ilvl w:val="0"/>
          <w:numId w:val="3"/>
        </w:numPr>
        <w:spacing w:after="0" w:lineRule="auto"/>
        <w:ind w:left="851" w:hanging="426"/>
        <w:jc w:val="both"/>
        <w:rPr/>
      </w:pPr>
      <w:r w:rsidDel="00000000" w:rsidR="00000000" w:rsidRPr="00000000">
        <w:rPr>
          <w:rtl w:val="0"/>
        </w:rPr>
        <w:t xml:space="preserve">Shelterbelts/Windbreaks (</w:t>
      </w:r>
      <w:r w:rsidDel="00000000" w:rsidR="00000000" w:rsidRPr="00000000">
        <w:rPr>
          <w:b w:val="1"/>
          <w:rtl w:val="0"/>
        </w:rPr>
        <w:t xml:space="preserve">W</w:t>
      </w:r>
      <w:r w:rsidDel="00000000" w:rsidR="00000000" w:rsidRPr="00000000">
        <w:rPr>
          <w:rtl w:val="0"/>
        </w:rPr>
        <w:t xml:space="preserve">)</w:t>
      </w:r>
    </w:p>
    <w:p w:rsidR="00000000" w:rsidDel="00000000" w:rsidP="00000000" w:rsidRDefault="00000000" w:rsidRPr="00000000" w14:paraId="00000095">
      <w:pPr>
        <w:numPr>
          <w:ilvl w:val="0"/>
          <w:numId w:val="3"/>
        </w:numPr>
        <w:spacing w:after="0" w:lineRule="auto"/>
        <w:ind w:left="851" w:hanging="426"/>
        <w:jc w:val="both"/>
        <w:rPr/>
      </w:pPr>
      <w:r w:rsidDel="00000000" w:rsidR="00000000" w:rsidRPr="00000000">
        <w:rPr>
          <w:rtl w:val="0"/>
        </w:rPr>
        <w:t xml:space="preserve">Silvopasture (</w:t>
      </w:r>
      <w:r w:rsidDel="00000000" w:rsidR="00000000" w:rsidRPr="00000000">
        <w:rPr>
          <w:b w:val="1"/>
          <w:rtl w:val="0"/>
        </w:rPr>
        <w:t xml:space="preserve">S</w:t>
      </w:r>
      <w:r w:rsidDel="00000000" w:rsidR="00000000" w:rsidRPr="00000000">
        <w:rPr>
          <w:rtl w:val="0"/>
        </w:rPr>
        <w:t xml:space="preserve">)</w:t>
      </w:r>
    </w:p>
    <w:p w:rsidR="00000000" w:rsidDel="00000000" w:rsidP="00000000" w:rsidRDefault="00000000" w:rsidRPr="00000000" w14:paraId="00000096">
      <w:pPr>
        <w:spacing w:after="0" w:lineRule="auto"/>
        <w:ind w:left="426" w:hanging="426"/>
        <w:jc w:val="both"/>
        <w:rPr/>
      </w:pPr>
      <w:r w:rsidDel="00000000" w:rsidR="00000000" w:rsidRPr="00000000">
        <w:rPr>
          <w:rtl w:val="0"/>
        </w:rPr>
      </w:r>
    </w:p>
    <w:p w:rsidR="00000000" w:rsidDel="00000000" w:rsidP="00000000" w:rsidRDefault="00000000" w:rsidRPr="00000000" w14:paraId="00000097">
      <w:pPr>
        <w:numPr>
          <w:ilvl w:val="0"/>
          <w:numId w:val="1"/>
        </w:numPr>
        <w:spacing w:after="0" w:lineRule="auto"/>
        <w:ind w:left="426" w:hanging="426"/>
        <w:jc w:val="both"/>
        <w:rPr/>
      </w:pPr>
      <w:r w:rsidDel="00000000" w:rsidR="00000000" w:rsidRPr="00000000">
        <w:rPr>
          <w:b w:val="1"/>
          <w:rtl w:val="0"/>
        </w:rPr>
        <w:t xml:space="preserve">Entry number</w:t>
      </w:r>
      <w:r w:rsidDel="00000000" w:rsidR="00000000" w:rsidRPr="00000000">
        <w:rPr>
          <w:rtl w:val="0"/>
        </w:rPr>
        <w:t xml:space="preserve"> – represents the unique number assigned to the entry of an object. </w:t>
      </w:r>
    </w:p>
    <w:p w:rsidR="00000000" w:rsidDel="00000000" w:rsidP="00000000" w:rsidRDefault="00000000" w:rsidRPr="00000000" w14:paraId="00000098">
      <w:pPr>
        <w:numPr>
          <w:ilvl w:val="0"/>
          <w:numId w:val="3"/>
        </w:numPr>
        <w:spacing w:after="0" w:lineRule="auto"/>
        <w:ind w:left="851" w:hanging="426"/>
        <w:jc w:val="both"/>
        <w:rPr/>
      </w:pPr>
      <w:r w:rsidDel="00000000" w:rsidR="00000000" w:rsidRPr="00000000">
        <w:rPr>
          <w:rtl w:val="0"/>
        </w:rPr>
        <w:t xml:space="preserve">For shelterbelts/windbreaks, forest farming and silvopasture, the numbers will be from </w:t>
      </w:r>
      <w:r w:rsidDel="00000000" w:rsidR="00000000" w:rsidRPr="00000000">
        <w:rPr>
          <w:b w:val="1"/>
          <w:rtl w:val="0"/>
        </w:rPr>
        <w:t xml:space="preserve">1</w:t>
      </w:r>
      <w:r w:rsidDel="00000000" w:rsidR="00000000" w:rsidRPr="00000000">
        <w:rPr>
          <w:rtl w:val="0"/>
        </w:rPr>
        <w:t xml:space="preserve"> to </w:t>
      </w:r>
      <w:r w:rsidDel="00000000" w:rsidR="00000000" w:rsidRPr="00000000">
        <w:rPr>
          <w:b w:val="1"/>
          <w:rtl w:val="0"/>
        </w:rPr>
        <w:t xml:space="preserve">n</w:t>
      </w:r>
      <w:r w:rsidDel="00000000" w:rsidR="00000000" w:rsidRPr="00000000">
        <w:rPr>
          <w:rtl w:val="0"/>
        </w:rPr>
        <w:t xml:space="preserve">. </w:t>
      </w:r>
    </w:p>
    <w:p w:rsidR="00000000" w:rsidDel="00000000" w:rsidP="00000000" w:rsidRDefault="00000000" w:rsidRPr="00000000" w14:paraId="00000099">
      <w:pPr>
        <w:numPr>
          <w:ilvl w:val="0"/>
          <w:numId w:val="3"/>
        </w:numPr>
        <w:spacing w:after="0" w:lineRule="auto"/>
        <w:ind w:left="851" w:hanging="426"/>
        <w:jc w:val="both"/>
        <w:rPr/>
      </w:pPr>
      <w:r w:rsidDel="00000000" w:rsidR="00000000" w:rsidRPr="00000000">
        <w:rPr>
          <w:rtl w:val="0"/>
        </w:rPr>
        <w:t xml:space="preserve">For alley cropping, the numbers will be from </w:t>
      </w:r>
      <w:r w:rsidDel="00000000" w:rsidR="00000000" w:rsidRPr="00000000">
        <w:rPr>
          <w:b w:val="1"/>
          <w:rtl w:val="0"/>
        </w:rPr>
        <w:t xml:space="preserve">1.1</w:t>
      </w:r>
      <w:r w:rsidDel="00000000" w:rsidR="00000000" w:rsidRPr="00000000">
        <w:rPr>
          <w:rtl w:val="0"/>
        </w:rPr>
        <w:t xml:space="preserve"> to </w:t>
      </w:r>
      <w:r w:rsidDel="00000000" w:rsidR="00000000" w:rsidRPr="00000000">
        <w:rPr>
          <w:b w:val="1"/>
          <w:rtl w:val="0"/>
        </w:rPr>
        <w:t xml:space="preserve">n.n, which means that one alley cropping system will have as many entries as there are rows of the forest component, ie. from 1.1 to 1.n </w:t>
      </w:r>
      <w:r w:rsidDel="00000000" w:rsidR="00000000" w:rsidRPr="00000000">
        <w:rPr>
          <w:rtl w:val="0"/>
        </w:rPr>
        <w:t xml:space="preserve">(eg. Alley cropping </w:t>
      </w:r>
      <w:r w:rsidDel="00000000" w:rsidR="00000000" w:rsidRPr="00000000">
        <w:rPr>
          <w:b w:val="1"/>
          <w:rtl w:val="0"/>
        </w:rPr>
        <w:t xml:space="preserve">1.3</w:t>
      </w:r>
      <w:r w:rsidDel="00000000" w:rsidR="00000000" w:rsidRPr="00000000">
        <w:rPr>
          <w:rtl w:val="0"/>
        </w:rPr>
        <w:t xml:space="preserve"> means that first alley cropping system and third row of forest component for that system is being recorded). </w:t>
      </w:r>
    </w:p>
    <w:p w:rsidR="00000000" w:rsidDel="00000000" w:rsidP="00000000" w:rsidRDefault="00000000" w:rsidRPr="00000000" w14:paraId="0000009A">
      <w:pPr>
        <w:spacing w:after="0" w:lineRule="auto"/>
        <w:ind w:left="426" w:hanging="426"/>
        <w:jc w:val="both"/>
        <w:rPr/>
      </w:pPr>
      <w:r w:rsidDel="00000000" w:rsidR="00000000" w:rsidRPr="00000000">
        <w:rPr>
          <w:rtl w:val="0"/>
        </w:rPr>
      </w:r>
    </w:p>
    <w:p w:rsidR="00000000" w:rsidDel="00000000" w:rsidP="00000000" w:rsidRDefault="00000000" w:rsidRPr="00000000" w14:paraId="0000009B">
      <w:pPr>
        <w:spacing w:after="0" w:lineRule="auto"/>
        <w:jc w:val="both"/>
        <w:rPr/>
      </w:pPr>
      <w:r w:rsidDel="00000000" w:rsidR="00000000" w:rsidRPr="00000000">
        <w:rPr>
          <w:rtl w:val="0"/>
        </w:rPr>
      </w:r>
    </w:p>
    <w:p w:rsidR="00000000" w:rsidDel="00000000" w:rsidP="00000000" w:rsidRDefault="00000000" w:rsidRPr="00000000" w14:paraId="0000009C">
      <w:pPr>
        <w:numPr>
          <w:ilvl w:val="0"/>
          <w:numId w:val="1"/>
        </w:numPr>
        <w:spacing w:after="0" w:lineRule="auto"/>
        <w:ind w:left="426" w:hanging="426"/>
        <w:jc w:val="both"/>
        <w:rPr/>
      </w:pPr>
      <w:r w:rsidDel="00000000" w:rsidR="00000000" w:rsidRPr="00000000">
        <w:rPr>
          <w:b w:val="1"/>
          <w:rtl w:val="0"/>
        </w:rPr>
        <w:t xml:space="preserve">Type</w:t>
      </w:r>
      <w:r w:rsidDel="00000000" w:rsidR="00000000" w:rsidRPr="00000000">
        <w:rPr>
          <w:rtl w:val="0"/>
        </w:rPr>
        <w:t xml:space="preserve"> </w:t>
      </w:r>
      <w:r w:rsidDel="00000000" w:rsidR="00000000" w:rsidRPr="00000000">
        <w:rPr>
          <w:b w:val="1"/>
          <w:rtl w:val="0"/>
        </w:rPr>
        <w:t xml:space="preserve">of agriculture</w:t>
      </w:r>
      <w:r w:rsidDel="00000000" w:rsidR="00000000" w:rsidRPr="00000000">
        <w:rPr>
          <w:rtl w:val="0"/>
        </w:rPr>
        <w:t xml:space="preserve"> – represents the type of agricultural practice and it can be arable farming, vegetable farming, animal husbandry, combined...</w:t>
      </w:r>
    </w:p>
    <w:p w:rsidR="00000000" w:rsidDel="00000000" w:rsidP="00000000" w:rsidRDefault="00000000" w:rsidRPr="00000000" w14:paraId="0000009D">
      <w:pPr>
        <w:spacing w:after="0" w:lineRule="auto"/>
        <w:ind w:left="426" w:hanging="426"/>
        <w:jc w:val="both"/>
        <w:rPr/>
      </w:pPr>
      <w:r w:rsidDel="00000000" w:rsidR="00000000" w:rsidRPr="00000000">
        <w:rPr>
          <w:rtl w:val="0"/>
        </w:rPr>
      </w:r>
    </w:p>
    <w:p w:rsidR="00000000" w:rsidDel="00000000" w:rsidP="00000000" w:rsidRDefault="00000000" w:rsidRPr="00000000" w14:paraId="0000009E">
      <w:pPr>
        <w:numPr>
          <w:ilvl w:val="0"/>
          <w:numId w:val="1"/>
        </w:numPr>
        <w:spacing w:after="0" w:lineRule="auto"/>
        <w:ind w:left="426" w:hanging="426"/>
        <w:jc w:val="both"/>
        <w:rPr>
          <w:b w:val="1"/>
        </w:rPr>
      </w:pPr>
      <w:r w:rsidDel="00000000" w:rsidR="00000000" w:rsidRPr="00000000">
        <w:rPr>
          <w:b w:val="1"/>
          <w:rtl w:val="0"/>
        </w:rPr>
        <w:t xml:space="preserve">AC Crops </w:t>
      </w:r>
      <w:r w:rsidDel="00000000" w:rsidR="00000000" w:rsidRPr="00000000">
        <w:rPr>
          <w:rtl w:val="0"/>
        </w:rPr>
        <w:t xml:space="preserve">– List crops (corn, wheat, soybeans, other legumes...)</w:t>
      </w:r>
      <w:r w:rsidDel="00000000" w:rsidR="00000000" w:rsidRPr="00000000">
        <w:rPr>
          <w:rtl w:val="0"/>
        </w:rPr>
      </w:r>
    </w:p>
    <w:p w:rsidR="00000000" w:rsidDel="00000000" w:rsidP="00000000" w:rsidRDefault="00000000" w:rsidRPr="00000000" w14:paraId="0000009F">
      <w:pPr>
        <w:spacing w:after="0" w:lineRule="auto"/>
        <w:ind w:left="426" w:hanging="426"/>
        <w:jc w:val="both"/>
        <w:rPr>
          <w:b w:val="1"/>
        </w:rPr>
      </w:pPr>
      <w:r w:rsidDel="00000000" w:rsidR="00000000" w:rsidRPr="00000000">
        <w:rPr>
          <w:rtl w:val="0"/>
        </w:rPr>
      </w:r>
    </w:p>
    <w:p w:rsidR="00000000" w:rsidDel="00000000" w:rsidP="00000000" w:rsidRDefault="00000000" w:rsidRPr="00000000" w14:paraId="000000A0">
      <w:pPr>
        <w:numPr>
          <w:ilvl w:val="0"/>
          <w:numId w:val="1"/>
        </w:numPr>
        <w:spacing w:after="0" w:lineRule="auto"/>
        <w:ind w:left="426" w:hanging="426"/>
        <w:jc w:val="both"/>
        <w:rPr>
          <w:b w:val="1"/>
        </w:rPr>
      </w:pPr>
      <w:r w:rsidDel="00000000" w:rsidR="00000000" w:rsidRPr="00000000">
        <w:rPr>
          <w:b w:val="1"/>
          <w:rtl w:val="0"/>
        </w:rPr>
        <w:t xml:space="preserve">AC Animal husbandry </w:t>
      </w:r>
      <w:r w:rsidDel="00000000" w:rsidR="00000000" w:rsidRPr="00000000">
        <w:rPr>
          <w:rtl w:val="0"/>
        </w:rPr>
        <w:t xml:space="preserve">– represents the type of animal husbandry (cows, sheep, pigs, bees, etc.).</w:t>
      </w:r>
      <w:r w:rsidDel="00000000" w:rsidR="00000000" w:rsidRPr="00000000">
        <w:rPr>
          <w:rtl w:val="0"/>
        </w:rPr>
      </w:r>
    </w:p>
    <w:p w:rsidR="00000000" w:rsidDel="00000000" w:rsidP="00000000" w:rsidRDefault="00000000" w:rsidRPr="00000000" w14:paraId="000000A1">
      <w:pPr>
        <w:spacing w:after="0" w:lineRule="auto"/>
        <w:ind w:left="426" w:hanging="426"/>
        <w:jc w:val="both"/>
        <w:rPr>
          <w:b w:val="1"/>
        </w:rPr>
      </w:pPr>
      <w:r w:rsidDel="00000000" w:rsidR="00000000" w:rsidRPr="00000000">
        <w:rPr>
          <w:rtl w:val="0"/>
        </w:rPr>
      </w:r>
    </w:p>
    <w:p w:rsidR="00000000" w:rsidDel="00000000" w:rsidP="00000000" w:rsidRDefault="00000000" w:rsidRPr="00000000" w14:paraId="000000A2">
      <w:pPr>
        <w:numPr>
          <w:ilvl w:val="0"/>
          <w:numId w:val="1"/>
        </w:numPr>
        <w:spacing w:after="0" w:lineRule="auto"/>
        <w:ind w:left="426" w:hanging="426"/>
        <w:jc w:val="both"/>
        <w:rPr/>
      </w:pPr>
      <w:r w:rsidDel="00000000" w:rsidR="00000000" w:rsidRPr="00000000">
        <w:rPr>
          <w:b w:val="1"/>
          <w:rtl w:val="0"/>
        </w:rPr>
        <w:t xml:space="preserve">FC Trees and shrub species</w:t>
      </w:r>
      <w:r w:rsidDel="00000000" w:rsidR="00000000" w:rsidRPr="00000000">
        <w:rPr>
          <w:rtl w:val="0"/>
        </w:rPr>
        <w:t xml:space="preserve"> – a list of shrub and woody species represented in the forest component of agroforestry systems. In the table, it is necessary to state the full Latin name including the author (eg. </w:t>
      </w:r>
      <w:r w:rsidDel="00000000" w:rsidR="00000000" w:rsidRPr="00000000">
        <w:rPr>
          <w:i w:val="1"/>
          <w:rtl w:val="0"/>
        </w:rPr>
        <w:t xml:space="preserve">Betula pendula </w:t>
      </w:r>
      <w:r w:rsidDel="00000000" w:rsidR="00000000" w:rsidRPr="00000000">
        <w:rPr>
          <w:rtl w:val="0"/>
        </w:rPr>
        <w:t xml:space="preserve">Roth). The accepted Latin name of the species can be checked on the World Flora Online website (</w:t>
      </w:r>
      <w:hyperlink r:id="rId16">
        <w:r w:rsidDel="00000000" w:rsidR="00000000" w:rsidRPr="00000000">
          <w:rPr>
            <w:u w:val="single"/>
            <w:rtl w:val="0"/>
          </w:rPr>
          <w:t xml:space="preserve">http://www.worldfloraonline.org/</w:t>
        </w:r>
      </w:hyperlink>
      <w:r w:rsidDel="00000000" w:rsidR="00000000" w:rsidRPr="00000000">
        <w:rPr>
          <w:rtl w:val="0"/>
        </w:rPr>
        <w:t xml:space="preserve">). Check the status for information on name accepted. </w:t>
      </w:r>
    </w:p>
    <w:p w:rsidR="00000000" w:rsidDel="00000000" w:rsidP="00000000" w:rsidRDefault="00000000" w:rsidRPr="00000000" w14:paraId="000000A3">
      <w:pPr>
        <w:spacing w:after="0" w:lineRule="auto"/>
        <w:ind w:left="426" w:hanging="426"/>
        <w:jc w:val="both"/>
        <w:rPr/>
      </w:pPr>
      <w:r w:rsidDel="00000000" w:rsidR="00000000" w:rsidRPr="00000000">
        <w:rPr>
          <w:rtl w:val="0"/>
        </w:rPr>
      </w:r>
    </w:p>
    <w:p w:rsidR="00000000" w:rsidDel="00000000" w:rsidP="00000000" w:rsidRDefault="00000000" w:rsidRPr="00000000" w14:paraId="000000A4">
      <w:pPr>
        <w:spacing w:after="0" w:lineRule="auto"/>
        <w:ind w:left="851" w:hanging="426"/>
        <w:jc w:val="both"/>
        <w:rPr>
          <w:color w:val="262626"/>
        </w:rPr>
      </w:pPr>
      <w:r w:rsidDel="00000000" w:rsidR="00000000" w:rsidRPr="00000000">
        <w:rPr/>
        <w:drawing>
          <wp:inline distB="0" distT="0" distL="0" distR="0">
            <wp:extent cx="3093085" cy="1232535"/>
            <wp:effectExtent b="0" l="0" r="0" t="0"/>
            <wp:docPr descr="Graphical user interface, text, application&#10;&#10;Description automatically generated" id="10" name="image12.png"/>
            <a:graphic>
              <a:graphicData uri="http://schemas.openxmlformats.org/drawingml/2006/picture">
                <pic:pic>
                  <pic:nvPicPr>
                    <pic:cNvPr descr="Graphical user interface, text, application&#10;&#10;Description automatically generated" id="0" name="image12.png"/>
                    <pic:cNvPicPr preferRelativeResize="0"/>
                  </pic:nvPicPr>
                  <pic:blipFill>
                    <a:blip r:embed="rId17"/>
                    <a:srcRect b="0" l="0" r="0" t="0"/>
                    <a:stretch>
                      <a:fillRect/>
                    </a:stretch>
                  </pic:blipFill>
                  <pic:spPr>
                    <a:xfrm>
                      <a:off x="0" y="0"/>
                      <a:ext cx="3093085" cy="1232535"/>
                    </a:xfrm>
                    <a:prstGeom prst="rect"/>
                    <a:ln/>
                  </pic:spPr>
                </pic:pic>
              </a:graphicData>
            </a:graphic>
          </wp:inline>
        </w:drawing>
      </w:r>
      <w:r w:rsidDel="00000000" w:rsidR="00000000" w:rsidRPr="00000000">
        <w:rPr>
          <w:color w:val="262626"/>
          <w:rtl w:val="0"/>
        </w:rPr>
        <w:t xml:space="preserve"> Fig 1. Status of the species name</w:t>
      </w:r>
    </w:p>
    <w:p w:rsidR="00000000" w:rsidDel="00000000" w:rsidP="00000000" w:rsidRDefault="00000000" w:rsidRPr="00000000" w14:paraId="000000A5">
      <w:pPr>
        <w:spacing w:after="0" w:lineRule="auto"/>
        <w:ind w:left="426" w:hanging="426"/>
        <w:jc w:val="both"/>
        <w:rPr>
          <w:color w:val="262626"/>
        </w:rPr>
      </w:pPr>
      <w:r w:rsidDel="00000000" w:rsidR="00000000" w:rsidRPr="00000000">
        <w:rPr>
          <w:rtl w:val="0"/>
        </w:rPr>
      </w:r>
    </w:p>
    <w:p w:rsidR="00000000" w:rsidDel="00000000" w:rsidP="00000000" w:rsidRDefault="00000000" w:rsidRPr="00000000" w14:paraId="000000A6">
      <w:pPr>
        <w:spacing w:after="0" w:lineRule="auto"/>
        <w:ind w:left="425" w:firstLine="0"/>
        <w:jc w:val="both"/>
        <w:rPr/>
      </w:pPr>
      <w:r w:rsidDel="00000000" w:rsidR="00000000" w:rsidRPr="00000000">
        <w:rPr>
          <w:rtl w:val="0"/>
        </w:rPr>
        <w:t xml:space="preserve">In addition to the Latin names that should be entered in the table, it is also necessary to submit </w:t>
      </w:r>
      <w:r w:rsidDel="00000000" w:rsidR="00000000" w:rsidRPr="00000000">
        <w:rPr>
          <w:b w:val="1"/>
          <w:rtl w:val="0"/>
        </w:rPr>
        <w:t xml:space="preserve">.docx</w:t>
      </w:r>
      <w:r w:rsidDel="00000000" w:rsidR="00000000" w:rsidRPr="00000000">
        <w:rPr>
          <w:rtl w:val="0"/>
        </w:rPr>
        <w:t xml:space="preserve"> file with unique list of species with Latin and domestic names. This material will be used when writing a publication, which represents one of the results/outputs of the project (textbook for students).</w:t>
      </w:r>
    </w:p>
    <w:p w:rsidR="00000000" w:rsidDel="00000000" w:rsidP="00000000" w:rsidRDefault="00000000" w:rsidRPr="00000000" w14:paraId="000000A7">
      <w:pPr>
        <w:spacing w:after="0" w:lineRule="auto"/>
        <w:ind w:left="426" w:hanging="426"/>
        <w:jc w:val="both"/>
        <w:rPr/>
      </w:pPr>
      <w:r w:rsidDel="00000000" w:rsidR="00000000" w:rsidRPr="00000000">
        <w:rPr>
          <w:rtl w:val="0"/>
        </w:rPr>
      </w:r>
    </w:p>
    <w:p w:rsidR="00000000" w:rsidDel="00000000" w:rsidP="00000000" w:rsidRDefault="00000000" w:rsidRPr="00000000" w14:paraId="000000A8">
      <w:pPr>
        <w:numPr>
          <w:ilvl w:val="0"/>
          <w:numId w:val="1"/>
        </w:numPr>
        <w:spacing w:after="0" w:lineRule="auto"/>
        <w:ind w:left="426" w:hanging="426"/>
        <w:jc w:val="both"/>
        <w:rPr>
          <w:b w:val="1"/>
        </w:rPr>
      </w:pPr>
      <w:r w:rsidDel="00000000" w:rsidR="00000000" w:rsidRPr="00000000">
        <w:rPr>
          <w:b w:val="1"/>
          <w:rtl w:val="0"/>
        </w:rPr>
        <w:t xml:space="preserve">FC Density (number of trees per ha)</w:t>
      </w:r>
      <w:r w:rsidDel="00000000" w:rsidR="00000000" w:rsidRPr="00000000">
        <w:rPr>
          <w:rtl w:val="0"/>
        </w:rPr>
        <w:t xml:space="preserve"> – represents the number of trees per unit area (ha). And it refers to non-linear agroforestry systems.</w:t>
      </w:r>
      <w:r w:rsidDel="00000000" w:rsidR="00000000" w:rsidRPr="00000000">
        <w:rPr>
          <w:rtl w:val="0"/>
        </w:rPr>
      </w:r>
    </w:p>
    <w:p w:rsidR="00000000" w:rsidDel="00000000" w:rsidP="00000000" w:rsidRDefault="00000000" w:rsidRPr="00000000" w14:paraId="000000A9">
      <w:pPr>
        <w:spacing w:after="0" w:lineRule="auto"/>
        <w:ind w:left="426" w:hanging="426"/>
        <w:jc w:val="both"/>
        <w:rPr>
          <w:b w:val="1"/>
        </w:rPr>
      </w:pPr>
      <w:r w:rsidDel="00000000" w:rsidR="00000000" w:rsidRPr="00000000">
        <w:rPr>
          <w:rtl w:val="0"/>
        </w:rPr>
      </w:r>
    </w:p>
    <w:p w:rsidR="00000000" w:rsidDel="00000000" w:rsidP="00000000" w:rsidRDefault="00000000" w:rsidRPr="00000000" w14:paraId="000000AA">
      <w:pPr>
        <w:numPr>
          <w:ilvl w:val="0"/>
          <w:numId w:val="1"/>
        </w:numPr>
        <w:spacing w:after="0" w:lineRule="auto"/>
        <w:ind w:left="426" w:hanging="426"/>
        <w:jc w:val="both"/>
        <w:rPr>
          <w:b w:val="1"/>
        </w:rPr>
      </w:pPr>
      <w:r w:rsidDel="00000000" w:rsidR="00000000" w:rsidRPr="00000000">
        <w:rPr>
          <w:b w:val="1"/>
          <w:rtl w:val="0"/>
        </w:rPr>
        <w:t xml:space="preserve">FC Length (m) </w:t>
      </w:r>
      <w:r w:rsidDel="00000000" w:rsidR="00000000" w:rsidRPr="00000000">
        <w:rPr>
          <w:rtl w:val="0"/>
        </w:rPr>
        <w:t xml:space="preserve">– In linear agroforestry systems, it represents the length (m) of the forest component.</w:t>
      </w:r>
      <w:r w:rsidDel="00000000" w:rsidR="00000000" w:rsidRPr="00000000">
        <w:rPr>
          <w:rtl w:val="0"/>
        </w:rPr>
      </w:r>
    </w:p>
    <w:p w:rsidR="00000000" w:rsidDel="00000000" w:rsidP="00000000" w:rsidRDefault="00000000" w:rsidRPr="00000000" w14:paraId="000000AB">
      <w:pPr>
        <w:spacing w:after="0" w:lineRule="auto"/>
        <w:ind w:left="426" w:hanging="426"/>
        <w:jc w:val="both"/>
        <w:rPr>
          <w:b w:val="1"/>
        </w:rPr>
      </w:pPr>
      <w:r w:rsidDel="00000000" w:rsidR="00000000" w:rsidRPr="00000000">
        <w:rPr>
          <w:rtl w:val="0"/>
        </w:rPr>
      </w:r>
    </w:p>
    <w:p w:rsidR="00000000" w:rsidDel="00000000" w:rsidP="00000000" w:rsidRDefault="00000000" w:rsidRPr="00000000" w14:paraId="000000AC">
      <w:pPr>
        <w:numPr>
          <w:ilvl w:val="0"/>
          <w:numId w:val="1"/>
        </w:numPr>
        <w:spacing w:after="0" w:lineRule="auto"/>
        <w:ind w:left="426" w:hanging="426"/>
        <w:jc w:val="both"/>
        <w:rPr>
          <w:b w:val="1"/>
        </w:rPr>
      </w:pPr>
      <w:r w:rsidDel="00000000" w:rsidR="00000000" w:rsidRPr="00000000">
        <w:rPr>
          <w:b w:val="1"/>
          <w:rtl w:val="0"/>
        </w:rPr>
        <w:t xml:space="preserve">FC Width (m) </w:t>
      </w:r>
      <w:r w:rsidDel="00000000" w:rsidR="00000000" w:rsidRPr="00000000">
        <w:rPr>
          <w:rtl w:val="0"/>
        </w:rPr>
        <w:t xml:space="preserve">– In linear agroforestry systems, it represents the width (m) of the forest component. The width represents the distance between the tree of the first and the tree of the last row + additional 2 m (1 m on each side, from the trees of outer row towards the open space,). </w:t>
      </w:r>
      <w:r w:rsidDel="00000000" w:rsidR="00000000" w:rsidRPr="00000000">
        <w:rPr>
          <w:rtl w:val="0"/>
        </w:rPr>
      </w:r>
    </w:p>
    <w:p w:rsidR="00000000" w:rsidDel="00000000" w:rsidP="00000000" w:rsidRDefault="00000000" w:rsidRPr="00000000" w14:paraId="000000AD">
      <w:pPr>
        <w:spacing w:after="0" w:lineRule="auto"/>
        <w:ind w:left="426" w:firstLine="0"/>
        <w:jc w:val="both"/>
        <w:rPr>
          <w:b w:val="1"/>
        </w:rPr>
      </w:pPr>
      <w:r w:rsidDel="00000000" w:rsidR="00000000" w:rsidRPr="00000000">
        <w:rPr>
          <w:rtl w:val="0"/>
        </w:rPr>
      </w:r>
    </w:p>
    <w:p w:rsidR="00000000" w:rsidDel="00000000" w:rsidP="00000000" w:rsidRDefault="00000000" w:rsidRPr="00000000" w14:paraId="000000AE">
      <w:pPr>
        <w:spacing w:after="0" w:lineRule="auto"/>
        <w:ind w:left="851" w:hanging="426"/>
        <w:jc w:val="both"/>
        <w:rPr>
          <w:b w:val="1"/>
        </w:rPr>
      </w:pPr>
      <w:r w:rsidDel="00000000" w:rsidR="00000000" w:rsidRPr="00000000">
        <w:rPr>
          <w:b w:val="1"/>
          <w:rtl w:val="0"/>
        </w:rPr>
        <w:t xml:space="preserve">*If different for alley cropping, colleague VLADIMIR IVEZIĆ will correct this calculation. </w:t>
      </w:r>
    </w:p>
    <w:p w:rsidR="00000000" w:rsidDel="00000000" w:rsidP="00000000" w:rsidRDefault="00000000" w:rsidRPr="00000000" w14:paraId="000000AF">
      <w:pPr>
        <w:spacing w:after="0" w:lineRule="auto"/>
        <w:ind w:left="851" w:hanging="426"/>
        <w:jc w:val="both"/>
        <w:rPr>
          <w:b w:val="1"/>
        </w:rPr>
      </w:pPr>
      <w:r w:rsidDel="00000000" w:rsidR="00000000" w:rsidRPr="00000000">
        <w:rPr>
          <w:rtl w:val="0"/>
        </w:rPr>
      </w:r>
    </w:p>
    <w:p w:rsidR="00000000" w:rsidDel="00000000" w:rsidP="00000000" w:rsidRDefault="00000000" w:rsidRPr="00000000" w14:paraId="000000B0">
      <w:pPr>
        <w:numPr>
          <w:ilvl w:val="0"/>
          <w:numId w:val="1"/>
        </w:numPr>
        <w:spacing w:after="0" w:lineRule="auto"/>
        <w:ind w:left="426" w:hanging="426"/>
        <w:jc w:val="both"/>
        <w:rPr>
          <w:b w:val="1"/>
        </w:rPr>
      </w:pPr>
      <w:r w:rsidDel="00000000" w:rsidR="00000000" w:rsidRPr="00000000">
        <w:rPr>
          <w:b w:val="1"/>
          <w:rtl w:val="0"/>
        </w:rPr>
        <w:t xml:space="preserve">FC Number of rows </w:t>
      </w:r>
      <w:r w:rsidDel="00000000" w:rsidR="00000000" w:rsidRPr="00000000">
        <w:rPr>
          <w:rtl w:val="0"/>
        </w:rPr>
        <w:t xml:space="preserve">– In linear agroforestry systems, it represents the number of rows of shrub or woody component.</w:t>
      </w:r>
      <w:r w:rsidDel="00000000" w:rsidR="00000000" w:rsidRPr="00000000">
        <w:rPr>
          <w:rtl w:val="0"/>
        </w:rPr>
      </w:r>
    </w:p>
    <w:p w:rsidR="00000000" w:rsidDel="00000000" w:rsidP="00000000" w:rsidRDefault="00000000" w:rsidRPr="00000000" w14:paraId="000000B1">
      <w:pPr>
        <w:spacing w:after="0" w:lineRule="auto"/>
        <w:ind w:left="426" w:hanging="426"/>
        <w:jc w:val="both"/>
        <w:rPr/>
      </w:pPr>
      <w:r w:rsidDel="00000000" w:rsidR="00000000" w:rsidRPr="00000000">
        <w:rPr>
          <w:rtl w:val="0"/>
        </w:rPr>
      </w:r>
    </w:p>
    <w:p w:rsidR="00000000" w:rsidDel="00000000" w:rsidP="00000000" w:rsidRDefault="00000000" w:rsidRPr="00000000" w14:paraId="000000B2">
      <w:pPr>
        <w:numPr>
          <w:ilvl w:val="0"/>
          <w:numId w:val="1"/>
        </w:numPr>
        <w:spacing w:after="0" w:lineRule="auto"/>
        <w:ind w:left="426" w:hanging="426"/>
        <w:jc w:val="both"/>
        <w:rPr>
          <w:b w:val="1"/>
        </w:rPr>
      </w:pPr>
      <w:r w:rsidDel="00000000" w:rsidR="00000000" w:rsidRPr="00000000">
        <w:rPr>
          <w:b w:val="1"/>
          <w:rtl w:val="0"/>
        </w:rPr>
        <w:t xml:space="preserve">FC Linear plantings area (ha)</w:t>
      </w:r>
      <w:r w:rsidDel="00000000" w:rsidR="00000000" w:rsidRPr="00000000">
        <w:rPr>
          <w:rtl w:val="0"/>
        </w:rPr>
        <w:t xml:space="preserve"> – represents the area of the forest component in linear agroforestry systems. </w:t>
      </w:r>
      <w:r w:rsidDel="00000000" w:rsidR="00000000" w:rsidRPr="00000000">
        <w:rPr>
          <w:rtl w:val="0"/>
        </w:rPr>
      </w:r>
    </w:p>
    <w:p w:rsidR="00000000" w:rsidDel="00000000" w:rsidP="00000000" w:rsidRDefault="00000000" w:rsidRPr="00000000" w14:paraId="000000B3">
      <w:pPr>
        <w:spacing w:after="0" w:lineRule="auto"/>
        <w:ind w:left="426" w:hanging="426"/>
        <w:jc w:val="both"/>
        <w:rPr/>
      </w:pPr>
      <w:r w:rsidDel="00000000" w:rsidR="00000000" w:rsidRPr="00000000">
        <w:rPr>
          <w:rtl w:val="0"/>
        </w:rPr>
      </w:r>
    </w:p>
    <w:p w:rsidR="00000000" w:rsidDel="00000000" w:rsidP="00000000" w:rsidRDefault="00000000" w:rsidRPr="00000000" w14:paraId="000000B4">
      <w:pPr>
        <w:numPr>
          <w:ilvl w:val="0"/>
          <w:numId w:val="1"/>
        </w:numPr>
        <w:spacing w:after="0" w:lineRule="auto"/>
        <w:ind w:left="426" w:hanging="426"/>
        <w:jc w:val="both"/>
        <w:rPr>
          <w:b w:val="1"/>
        </w:rPr>
      </w:pPr>
      <w:r w:rsidDel="00000000" w:rsidR="00000000" w:rsidRPr="00000000">
        <w:rPr>
          <w:b w:val="1"/>
          <w:rtl w:val="0"/>
        </w:rPr>
        <w:t xml:space="preserve">FC Distance between trees in a row (m)</w:t>
      </w:r>
      <w:r w:rsidDel="00000000" w:rsidR="00000000" w:rsidRPr="00000000">
        <w:rPr>
          <w:rtl w:val="0"/>
        </w:rPr>
        <w:t xml:space="preserve"> – represents the distance between two seedlings or mature tree of a shrubby or woody component in a row.</w:t>
      </w:r>
      <w:r w:rsidDel="00000000" w:rsidR="00000000" w:rsidRPr="00000000">
        <w:rPr>
          <w:rtl w:val="0"/>
        </w:rPr>
      </w:r>
    </w:p>
    <w:p w:rsidR="00000000" w:rsidDel="00000000" w:rsidP="00000000" w:rsidRDefault="00000000" w:rsidRPr="00000000" w14:paraId="000000B5">
      <w:pPr>
        <w:spacing w:after="0" w:lineRule="auto"/>
        <w:ind w:left="426" w:hanging="426"/>
        <w:jc w:val="both"/>
        <w:rPr>
          <w:b w:val="1"/>
        </w:rPr>
      </w:pPr>
      <w:r w:rsidDel="00000000" w:rsidR="00000000" w:rsidRPr="00000000">
        <w:rPr>
          <w:rtl w:val="0"/>
        </w:rPr>
      </w:r>
    </w:p>
    <w:p w:rsidR="00000000" w:rsidDel="00000000" w:rsidP="00000000" w:rsidRDefault="00000000" w:rsidRPr="00000000" w14:paraId="000000B6">
      <w:pPr>
        <w:numPr>
          <w:ilvl w:val="0"/>
          <w:numId w:val="1"/>
        </w:numPr>
        <w:spacing w:after="0" w:lineRule="auto"/>
        <w:ind w:left="426" w:hanging="426"/>
        <w:jc w:val="both"/>
        <w:rPr/>
      </w:pPr>
      <w:r w:rsidDel="00000000" w:rsidR="00000000" w:rsidRPr="00000000">
        <w:rPr>
          <w:b w:val="1"/>
          <w:rtl w:val="0"/>
        </w:rPr>
        <w:t xml:space="preserve">FC Distance between rows (m) </w:t>
      </w:r>
      <w:r w:rsidDel="00000000" w:rsidR="00000000" w:rsidRPr="00000000">
        <w:rPr>
          <w:rtl w:val="0"/>
        </w:rPr>
        <w:t xml:space="preserve">– represents the distance between two rows of shrubby or woody components in linear agroforestry systems.</w:t>
      </w:r>
    </w:p>
    <w:p w:rsidR="00000000" w:rsidDel="00000000" w:rsidP="00000000" w:rsidRDefault="00000000" w:rsidRPr="00000000" w14:paraId="000000B7">
      <w:pPr>
        <w:spacing w:after="0" w:lineRule="auto"/>
        <w:ind w:left="426" w:hanging="426"/>
        <w:jc w:val="both"/>
        <w:rPr>
          <w:color w:val="262626"/>
        </w:rPr>
      </w:pPr>
      <w:r w:rsidDel="00000000" w:rsidR="00000000" w:rsidRPr="00000000">
        <w:rPr>
          <w:rtl w:val="0"/>
        </w:rPr>
      </w:r>
    </w:p>
    <w:p w:rsidR="00000000" w:rsidDel="00000000" w:rsidP="00000000" w:rsidRDefault="00000000" w:rsidRPr="00000000" w14:paraId="000000B8">
      <w:pPr>
        <w:numPr>
          <w:ilvl w:val="0"/>
          <w:numId w:val="1"/>
        </w:numPr>
        <w:ind w:left="426" w:hanging="426"/>
        <w:jc w:val="both"/>
        <w:rPr/>
      </w:pPr>
      <w:r w:rsidDel="00000000" w:rsidR="00000000" w:rsidRPr="00000000">
        <w:rPr>
          <w:b w:val="1"/>
          <w:rtl w:val="0"/>
        </w:rPr>
        <w:t xml:space="preserve">FC Representation of different species</w:t>
      </w:r>
      <w:r w:rsidDel="00000000" w:rsidR="00000000" w:rsidRPr="00000000">
        <w:rPr>
          <w:rtl w:val="0"/>
        </w:rPr>
        <w:t xml:space="preserve"> – represents the condition (representation) of woody plants and shrub species in the forest component of AF system. This parameter can be good (score 3), moderate (score 2), or poor (score 1) (Podhrázská et al., 2021).</w:t>
      </w:r>
    </w:p>
    <w:tbl>
      <w:tblPr>
        <w:tblStyle w:val="Table4"/>
        <w:tblW w:w="8276.0" w:type="dxa"/>
        <w:jc w:val="left"/>
        <w:tblInd w:w="567.0" w:type="dxa"/>
        <w:tblLayout w:type="fixed"/>
        <w:tblLook w:val="0400"/>
      </w:tblPr>
      <w:tblGrid>
        <w:gridCol w:w="7520"/>
        <w:gridCol w:w="756"/>
        <w:tblGridChange w:id="0">
          <w:tblGrid>
            <w:gridCol w:w="7520"/>
            <w:gridCol w:w="756"/>
          </w:tblGrid>
        </w:tblGridChange>
      </w:tblGrid>
      <w:tr>
        <w:trPr>
          <w:cantSplit w:val="0"/>
          <w:trHeight w:val="300"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B9">
            <w:pPr>
              <w:spacing w:after="0" w:line="240" w:lineRule="auto"/>
              <w:jc w:val="both"/>
              <w:rPr>
                <w:b w:val="1"/>
              </w:rPr>
            </w:pPr>
            <w:r w:rsidDel="00000000" w:rsidR="00000000" w:rsidRPr="00000000">
              <w:rPr>
                <w:b w:val="1"/>
                <w:rtl w:val="0"/>
              </w:rPr>
              <w:t xml:space="preserve">Parameters of different representation of woody plants and shrub species</w:t>
            </w:r>
          </w:p>
        </w:tc>
        <w:tc>
          <w:tcPr>
            <w:tcBorders>
              <w:top w:color="000000" w:space="0" w:sz="4" w:val="single"/>
              <w:bottom w:color="000000" w:space="0" w:sz="4" w:val="single"/>
            </w:tcBorders>
            <w:vAlign w:val="center"/>
          </w:tcPr>
          <w:p w:rsidR="00000000" w:rsidDel="00000000" w:rsidP="00000000" w:rsidRDefault="00000000" w:rsidRPr="00000000" w14:paraId="000000BA">
            <w:pPr>
              <w:spacing w:after="0" w:line="240" w:lineRule="auto"/>
              <w:jc w:val="both"/>
              <w:rPr>
                <w:b w:val="1"/>
              </w:rPr>
            </w:pPr>
            <w:r w:rsidDel="00000000" w:rsidR="00000000" w:rsidRPr="00000000">
              <w:rPr>
                <w:b w:val="1"/>
                <w:rtl w:val="0"/>
              </w:rPr>
              <w:t xml:space="preserve">Score</w:t>
            </w:r>
          </w:p>
        </w:tc>
      </w:tr>
      <w:tr>
        <w:trPr>
          <w:cantSplit w:val="0"/>
          <w:trHeight w:val="300" w:hRule="atLeast"/>
          <w:tblHeader w:val="0"/>
        </w:trPr>
        <w:tc>
          <w:tcPr>
            <w:tcBorders>
              <w:top w:color="000000" w:space="0" w:sz="4" w:val="single"/>
            </w:tcBorders>
            <w:vAlign w:val="center"/>
          </w:tcPr>
          <w:p w:rsidR="00000000" w:rsidDel="00000000" w:rsidP="00000000" w:rsidRDefault="00000000" w:rsidRPr="00000000" w14:paraId="000000BB">
            <w:pPr>
              <w:spacing w:after="0" w:line="240" w:lineRule="auto"/>
              <w:jc w:val="both"/>
              <w:rPr/>
            </w:pPr>
            <w:r w:rsidDel="00000000" w:rsidR="00000000" w:rsidRPr="00000000">
              <w:rPr>
                <w:rtl w:val="0"/>
              </w:rPr>
              <w:t xml:space="preserve">Representation of basic and supplementary woody plants up to 30%</w:t>
            </w:r>
          </w:p>
        </w:tc>
        <w:tc>
          <w:tcPr>
            <w:tcBorders>
              <w:top w:color="000000" w:space="0" w:sz="4" w:val="single"/>
            </w:tcBorders>
            <w:vAlign w:val="center"/>
          </w:tcPr>
          <w:p w:rsidR="00000000" w:rsidDel="00000000" w:rsidP="00000000" w:rsidRDefault="00000000" w:rsidRPr="00000000" w14:paraId="000000BC">
            <w:pPr>
              <w:spacing w:after="0" w:line="240" w:lineRule="auto"/>
              <w:jc w:val="both"/>
              <w:rPr/>
            </w:pPr>
            <w:r w:rsidDel="00000000" w:rsidR="00000000" w:rsidRPr="00000000">
              <w:rPr>
                <w:rtl w:val="0"/>
              </w:rPr>
              <w:t xml:space="preserve">1</w:t>
            </w:r>
          </w:p>
        </w:tc>
      </w:tr>
      <w:tr>
        <w:trPr>
          <w:cantSplit w:val="0"/>
          <w:trHeight w:val="300" w:hRule="atLeast"/>
          <w:tblHeader w:val="0"/>
        </w:trPr>
        <w:tc>
          <w:tcPr>
            <w:vAlign w:val="center"/>
          </w:tcPr>
          <w:p w:rsidR="00000000" w:rsidDel="00000000" w:rsidP="00000000" w:rsidRDefault="00000000" w:rsidRPr="00000000" w14:paraId="000000BD">
            <w:pPr>
              <w:spacing w:after="0" w:line="240" w:lineRule="auto"/>
              <w:jc w:val="both"/>
              <w:rPr/>
            </w:pPr>
            <w:r w:rsidDel="00000000" w:rsidR="00000000" w:rsidRPr="00000000">
              <w:rPr>
                <w:rtl w:val="0"/>
              </w:rPr>
              <w:t xml:space="preserve">Representation of basic and supplementary woody plants 50–31%</w:t>
            </w:r>
          </w:p>
        </w:tc>
        <w:tc>
          <w:tcPr>
            <w:vAlign w:val="center"/>
          </w:tcPr>
          <w:p w:rsidR="00000000" w:rsidDel="00000000" w:rsidP="00000000" w:rsidRDefault="00000000" w:rsidRPr="00000000" w14:paraId="000000BE">
            <w:pPr>
              <w:spacing w:after="0" w:line="240" w:lineRule="auto"/>
              <w:jc w:val="both"/>
              <w:rPr/>
            </w:pPr>
            <w:r w:rsidDel="00000000" w:rsidR="00000000" w:rsidRPr="00000000">
              <w:rPr>
                <w:rtl w:val="0"/>
              </w:rPr>
              <w:t xml:space="preserve">2</w:t>
            </w:r>
          </w:p>
        </w:tc>
      </w:tr>
      <w:tr>
        <w:trPr>
          <w:cantSplit w:val="0"/>
          <w:trHeight w:val="300" w:hRule="atLeast"/>
          <w:tblHeader w:val="0"/>
        </w:trPr>
        <w:tc>
          <w:tcPr>
            <w:tcBorders>
              <w:bottom w:color="000000" w:space="0" w:sz="4" w:val="single"/>
            </w:tcBorders>
            <w:vAlign w:val="center"/>
          </w:tcPr>
          <w:p w:rsidR="00000000" w:rsidDel="00000000" w:rsidP="00000000" w:rsidRDefault="00000000" w:rsidRPr="00000000" w14:paraId="000000BF">
            <w:pPr>
              <w:spacing w:after="0" w:line="240" w:lineRule="auto"/>
              <w:jc w:val="both"/>
              <w:rPr/>
            </w:pPr>
            <w:r w:rsidDel="00000000" w:rsidR="00000000" w:rsidRPr="00000000">
              <w:rPr>
                <w:rtl w:val="0"/>
              </w:rPr>
              <w:t xml:space="preserve">Representation of basic and supplementary woody plants over 51%</w:t>
            </w:r>
          </w:p>
        </w:tc>
        <w:tc>
          <w:tcPr>
            <w:tcBorders>
              <w:bottom w:color="000000" w:space="0" w:sz="4" w:val="single"/>
            </w:tcBorders>
            <w:vAlign w:val="center"/>
          </w:tcPr>
          <w:p w:rsidR="00000000" w:rsidDel="00000000" w:rsidP="00000000" w:rsidRDefault="00000000" w:rsidRPr="00000000" w14:paraId="000000C0">
            <w:pPr>
              <w:spacing w:after="0" w:line="240" w:lineRule="auto"/>
              <w:jc w:val="both"/>
              <w:rPr/>
            </w:pPr>
            <w:r w:rsidDel="00000000" w:rsidR="00000000" w:rsidRPr="00000000">
              <w:rPr>
                <w:rtl w:val="0"/>
              </w:rPr>
              <w:t xml:space="preserve">3</w:t>
            </w:r>
          </w:p>
        </w:tc>
      </w:tr>
    </w:tbl>
    <w:p w:rsidR="00000000" w:rsidDel="00000000" w:rsidP="00000000" w:rsidRDefault="00000000" w:rsidRPr="00000000" w14:paraId="000000C1">
      <w:pPr>
        <w:spacing w:after="0" w:lineRule="auto"/>
        <w:ind w:left="720" w:firstLine="0"/>
        <w:jc w:val="both"/>
        <w:rPr/>
      </w:pPr>
      <w:r w:rsidDel="00000000" w:rsidR="00000000" w:rsidRPr="00000000">
        <w:rPr>
          <w:rtl w:val="0"/>
        </w:rPr>
      </w:r>
    </w:p>
    <w:p w:rsidR="00000000" w:rsidDel="00000000" w:rsidP="00000000" w:rsidRDefault="00000000" w:rsidRPr="00000000" w14:paraId="000000C2">
      <w:pPr>
        <w:numPr>
          <w:ilvl w:val="0"/>
          <w:numId w:val="1"/>
        </w:numPr>
        <w:ind w:left="426" w:hanging="426"/>
        <w:jc w:val="both"/>
        <w:rPr/>
      </w:pPr>
      <w:r w:rsidDel="00000000" w:rsidR="00000000" w:rsidRPr="00000000">
        <w:rPr>
          <w:b w:val="1"/>
          <w:rtl w:val="0"/>
        </w:rPr>
        <w:t xml:space="preserve">FC Horizontal composition</w:t>
      </w:r>
      <w:r w:rsidDel="00000000" w:rsidR="00000000" w:rsidRPr="00000000">
        <w:rPr>
          <w:rtl w:val="0"/>
        </w:rPr>
        <w:t xml:space="preserve"> – represents the gaps in vegetation (dysfunctionality). Depending on the gaps percentage, it can be scored as good (score 3), moderate (score 2), or poor (score 1). (Podhrázská et al., 2021).</w:t>
      </w:r>
    </w:p>
    <w:tbl>
      <w:tblPr>
        <w:tblStyle w:val="Table5"/>
        <w:tblW w:w="8276.0" w:type="dxa"/>
        <w:jc w:val="left"/>
        <w:tblInd w:w="567.0" w:type="dxa"/>
        <w:tblLayout w:type="fixed"/>
        <w:tblLook w:val="0400"/>
      </w:tblPr>
      <w:tblGrid>
        <w:gridCol w:w="7520"/>
        <w:gridCol w:w="756"/>
        <w:tblGridChange w:id="0">
          <w:tblGrid>
            <w:gridCol w:w="7520"/>
            <w:gridCol w:w="756"/>
          </w:tblGrid>
        </w:tblGridChange>
      </w:tblGrid>
      <w:tr>
        <w:trPr>
          <w:cantSplit w:val="0"/>
          <w:trHeight w:val="300" w:hRule="atLeast"/>
          <w:tblHeader w:val="0"/>
        </w:trPr>
        <w:tc>
          <w:tcPr>
            <w:tcBorders>
              <w:top w:color="000000" w:space="0" w:sz="4" w:val="single"/>
              <w:bottom w:color="000000" w:space="0" w:sz="4" w:val="single"/>
            </w:tcBorders>
            <w:vAlign w:val="center"/>
          </w:tcPr>
          <w:p w:rsidR="00000000" w:rsidDel="00000000" w:rsidP="00000000" w:rsidRDefault="00000000" w:rsidRPr="00000000" w14:paraId="000000C3">
            <w:pPr>
              <w:spacing w:after="0" w:line="240" w:lineRule="auto"/>
              <w:jc w:val="both"/>
              <w:rPr>
                <w:b w:val="1"/>
              </w:rPr>
            </w:pPr>
            <w:r w:rsidDel="00000000" w:rsidR="00000000" w:rsidRPr="00000000">
              <w:rPr>
                <w:b w:val="1"/>
                <w:rtl w:val="0"/>
              </w:rPr>
              <w:t xml:space="preserve">Parameters of the horizontal composition of woody plants and shrubs</w:t>
            </w:r>
          </w:p>
        </w:tc>
        <w:tc>
          <w:tcPr>
            <w:tcBorders>
              <w:top w:color="000000" w:space="0" w:sz="4" w:val="single"/>
              <w:bottom w:color="000000" w:space="0" w:sz="4" w:val="single"/>
            </w:tcBorders>
            <w:vAlign w:val="center"/>
          </w:tcPr>
          <w:p w:rsidR="00000000" w:rsidDel="00000000" w:rsidP="00000000" w:rsidRDefault="00000000" w:rsidRPr="00000000" w14:paraId="000000C4">
            <w:pPr>
              <w:spacing w:after="0" w:line="240" w:lineRule="auto"/>
              <w:jc w:val="both"/>
              <w:rPr/>
            </w:pPr>
            <w:r w:rsidDel="00000000" w:rsidR="00000000" w:rsidRPr="00000000">
              <w:rPr>
                <w:rtl w:val="0"/>
              </w:rPr>
            </w:r>
          </w:p>
        </w:tc>
      </w:tr>
      <w:tr>
        <w:trPr>
          <w:cantSplit w:val="0"/>
          <w:trHeight w:val="300" w:hRule="atLeast"/>
          <w:tblHeader w:val="0"/>
        </w:trPr>
        <w:tc>
          <w:tcPr>
            <w:tcBorders>
              <w:top w:color="000000" w:space="0" w:sz="4" w:val="single"/>
            </w:tcBorders>
            <w:vAlign w:val="center"/>
          </w:tcPr>
          <w:p w:rsidR="00000000" w:rsidDel="00000000" w:rsidP="00000000" w:rsidRDefault="00000000" w:rsidRPr="00000000" w14:paraId="000000C5">
            <w:pPr>
              <w:spacing w:after="0" w:line="240" w:lineRule="auto"/>
              <w:jc w:val="both"/>
              <w:rPr/>
            </w:pPr>
            <w:r w:rsidDel="00000000" w:rsidR="00000000" w:rsidRPr="00000000">
              <w:rPr>
                <w:rtl w:val="0"/>
              </w:rPr>
              <w:t xml:space="preserve">Gaps in the vegetation (dysfunctionality) exceed 50% of space</w:t>
            </w:r>
          </w:p>
        </w:tc>
        <w:tc>
          <w:tcPr>
            <w:tcBorders>
              <w:top w:color="000000" w:space="0" w:sz="4" w:val="single"/>
            </w:tcBorders>
            <w:vAlign w:val="center"/>
          </w:tcPr>
          <w:p w:rsidR="00000000" w:rsidDel="00000000" w:rsidP="00000000" w:rsidRDefault="00000000" w:rsidRPr="00000000" w14:paraId="000000C6">
            <w:pPr>
              <w:spacing w:after="0" w:line="240" w:lineRule="auto"/>
              <w:jc w:val="both"/>
              <w:rPr/>
            </w:pPr>
            <w:r w:rsidDel="00000000" w:rsidR="00000000" w:rsidRPr="00000000">
              <w:rPr>
                <w:rtl w:val="0"/>
              </w:rPr>
              <w:t xml:space="preserve">1</w:t>
            </w:r>
          </w:p>
        </w:tc>
      </w:tr>
      <w:tr>
        <w:trPr>
          <w:cantSplit w:val="0"/>
          <w:trHeight w:val="300" w:hRule="atLeast"/>
          <w:tblHeader w:val="0"/>
        </w:trPr>
        <w:tc>
          <w:tcPr>
            <w:vAlign w:val="center"/>
          </w:tcPr>
          <w:p w:rsidR="00000000" w:rsidDel="00000000" w:rsidP="00000000" w:rsidRDefault="00000000" w:rsidRPr="00000000" w14:paraId="000000C7">
            <w:pPr>
              <w:spacing w:after="0" w:line="240" w:lineRule="auto"/>
              <w:jc w:val="both"/>
              <w:rPr/>
            </w:pPr>
            <w:r w:rsidDel="00000000" w:rsidR="00000000" w:rsidRPr="00000000">
              <w:rPr>
                <w:rtl w:val="0"/>
              </w:rPr>
              <w:t xml:space="preserve">Gaps in the vegetation (dysfunctionality) up to 30% of space</w:t>
            </w:r>
          </w:p>
        </w:tc>
        <w:tc>
          <w:tcPr>
            <w:vAlign w:val="center"/>
          </w:tcPr>
          <w:p w:rsidR="00000000" w:rsidDel="00000000" w:rsidP="00000000" w:rsidRDefault="00000000" w:rsidRPr="00000000" w14:paraId="000000C8">
            <w:pPr>
              <w:spacing w:after="0" w:line="240" w:lineRule="auto"/>
              <w:jc w:val="both"/>
              <w:rPr/>
            </w:pPr>
            <w:r w:rsidDel="00000000" w:rsidR="00000000" w:rsidRPr="00000000">
              <w:rPr>
                <w:rtl w:val="0"/>
              </w:rPr>
              <w:t xml:space="preserve">2</w:t>
            </w:r>
          </w:p>
        </w:tc>
      </w:tr>
      <w:tr>
        <w:trPr>
          <w:cantSplit w:val="0"/>
          <w:trHeight w:val="300" w:hRule="atLeast"/>
          <w:tblHeader w:val="0"/>
        </w:trPr>
        <w:tc>
          <w:tcPr>
            <w:tcBorders>
              <w:bottom w:color="000000" w:space="0" w:sz="4" w:val="single"/>
            </w:tcBorders>
            <w:vAlign w:val="center"/>
          </w:tcPr>
          <w:p w:rsidR="00000000" w:rsidDel="00000000" w:rsidP="00000000" w:rsidRDefault="00000000" w:rsidRPr="00000000" w14:paraId="000000C9">
            <w:pPr>
              <w:spacing w:after="0" w:line="240" w:lineRule="auto"/>
              <w:jc w:val="both"/>
              <w:rPr/>
            </w:pPr>
            <w:r w:rsidDel="00000000" w:rsidR="00000000" w:rsidRPr="00000000">
              <w:rPr>
                <w:rtl w:val="0"/>
              </w:rPr>
              <w:t xml:space="preserve">Gaps in the vegetation (dysfunctionality) up to 10% of space</w:t>
            </w:r>
          </w:p>
        </w:tc>
        <w:tc>
          <w:tcPr>
            <w:tcBorders>
              <w:bottom w:color="000000" w:space="0" w:sz="4" w:val="single"/>
            </w:tcBorders>
            <w:vAlign w:val="center"/>
          </w:tcPr>
          <w:p w:rsidR="00000000" w:rsidDel="00000000" w:rsidP="00000000" w:rsidRDefault="00000000" w:rsidRPr="00000000" w14:paraId="000000CA">
            <w:pPr>
              <w:spacing w:after="0" w:line="240" w:lineRule="auto"/>
              <w:jc w:val="both"/>
              <w:rPr/>
            </w:pPr>
            <w:r w:rsidDel="00000000" w:rsidR="00000000" w:rsidRPr="00000000">
              <w:rPr>
                <w:rtl w:val="0"/>
              </w:rPr>
              <w:t xml:space="preserve">3</w:t>
            </w:r>
          </w:p>
        </w:tc>
      </w:tr>
    </w:tbl>
    <w:p w:rsidR="00000000" w:rsidDel="00000000" w:rsidP="00000000" w:rsidRDefault="00000000" w:rsidRPr="00000000" w14:paraId="000000CB">
      <w:pPr>
        <w:spacing w:after="0" w:lineRule="auto"/>
        <w:ind w:left="426" w:firstLine="0"/>
        <w:jc w:val="both"/>
        <w:rPr>
          <w:color w:val="262626"/>
        </w:rPr>
      </w:pPr>
      <w:r w:rsidDel="00000000" w:rsidR="00000000" w:rsidRPr="00000000">
        <w:rPr>
          <w:rtl w:val="0"/>
        </w:rPr>
      </w:r>
    </w:p>
    <w:p w:rsidR="00000000" w:rsidDel="00000000" w:rsidP="00000000" w:rsidRDefault="00000000" w:rsidRPr="00000000" w14:paraId="000000CC">
      <w:pPr>
        <w:spacing w:after="0" w:lineRule="auto"/>
        <w:ind w:left="426" w:firstLine="0"/>
        <w:jc w:val="both"/>
        <w:rPr>
          <w:color w:val="262626"/>
        </w:rPr>
      </w:pPr>
      <w:r w:rsidDel="00000000" w:rsidR="00000000" w:rsidRPr="00000000">
        <w:rPr>
          <w:rtl w:val="0"/>
        </w:rPr>
      </w:r>
    </w:p>
    <w:p w:rsidR="00000000" w:rsidDel="00000000" w:rsidP="00000000" w:rsidRDefault="00000000" w:rsidRPr="00000000" w14:paraId="000000CD">
      <w:pPr>
        <w:numPr>
          <w:ilvl w:val="0"/>
          <w:numId w:val="1"/>
        </w:numPr>
        <w:spacing w:after="0" w:lineRule="auto"/>
        <w:ind w:left="426" w:hanging="426"/>
        <w:jc w:val="both"/>
        <w:rPr>
          <w:color w:val="262626"/>
        </w:rPr>
      </w:pPr>
      <w:r w:rsidDel="00000000" w:rsidR="00000000" w:rsidRPr="00000000">
        <w:rPr>
          <w:b w:val="1"/>
          <w:color w:val="262626"/>
          <w:rtl w:val="0"/>
        </w:rPr>
        <w:t xml:space="preserve">Potential natural vegetation type</w:t>
      </w:r>
      <w:r w:rsidDel="00000000" w:rsidR="00000000" w:rsidRPr="00000000">
        <w:rPr>
          <w:rtl w:val="0"/>
        </w:rPr>
      </w:r>
    </w:p>
    <w:p w:rsidR="00000000" w:rsidDel="00000000" w:rsidP="00000000" w:rsidRDefault="00000000" w:rsidRPr="00000000" w14:paraId="000000CE">
      <w:pPr>
        <w:spacing w:after="0" w:lineRule="auto"/>
        <w:ind w:left="426" w:firstLine="0"/>
        <w:jc w:val="both"/>
        <w:rPr>
          <w:b w:val="1"/>
          <w:color w:val="262626"/>
        </w:rPr>
      </w:pPr>
      <w:r w:rsidDel="00000000" w:rsidR="00000000" w:rsidRPr="00000000">
        <w:rPr>
          <w:b w:val="1"/>
          <w:color w:val="262626"/>
          <w:rtl w:val="0"/>
        </w:rPr>
        <w:t xml:space="preserve">Source: EuroVegMap</w:t>
      </w:r>
    </w:p>
    <w:p w:rsidR="00000000" w:rsidDel="00000000" w:rsidP="00000000" w:rsidRDefault="00000000" w:rsidRPr="00000000" w14:paraId="000000CF">
      <w:pPr>
        <w:spacing w:after="0" w:lineRule="auto"/>
        <w:ind w:left="426" w:firstLine="0"/>
        <w:jc w:val="both"/>
        <w:rPr>
          <w:color w:val="262626"/>
        </w:rPr>
      </w:pPr>
      <w:r w:rsidDel="00000000" w:rsidR="00000000" w:rsidRPr="00000000">
        <w:rPr>
          <w:b w:val="1"/>
          <w:color w:val="262626"/>
          <w:rtl w:val="0"/>
        </w:rPr>
        <w:t xml:space="preserve">Download:</w:t>
      </w:r>
      <w:r w:rsidDel="00000000" w:rsidR="00000000" w:rsidRPr="00000000">
        <w:rPr>
          <w:color w:val="262626"/>
          <w:rtl w:val="0"/>
        </w:rPr>
        <w:t xml:space="preserve"> </w:t>
      </w:r>
      <w:hyperlink r:id="rId18">
        <w:r w:rsidDel="00000000" w:rsidR="00000000" w:rsidRPr="00000000">
          <w:rPr>
            <w:color w:val="262626"/>
            <w:u w:val="single"/>
            <w:rtl w:val="0"/>
          </w:rPr>
          <w:t xml:space="preserve">https://www.synbiosys.alterra.nl/eurovegmap/</w:t>
        </w:r>
      </w:hyperlink>
      <w:r w:rsidDel="00000000" w:rsidR="00000000" w:rsidRPr="00000000">
        <w:rPr>
          <w:rtl w:val="0"/>
        </w:rPr>
      </w:r>
    </w:p>
    <w:tbl>
      <w:tblPr>
        <w:tblStyle w:val="Table6"/>
        <w:tblW w:w="9340.0" w:type="dxa"/>
        <w:jc w:val="left"/>
        <w:tblBorders>
          <w:top w:color="b4c6e7" w:space="0" w:sz="8" w:val="single"/>
          <w:left w:color="b4c6e7" w:space="0" w:sz="8" w:val="single"/>
          <w:bottom w:color="b4c6e7" w:space="0" w:sz="8" w:val="single"/>
          <w:right w:color="b4c6e7" w:space="0" w:sz="8" w:val="single"/>
          <w:insideH w:color="b4c6e7" w:space="0" w:sz="8" w:val="single"/>
          <w:insideV w:color="b4c6e7" w:space="0" w:sz="8" w:val="single"/>
        </w:tblBorders>
        <w:tblLayout w:type="fixed"/>
        <w:tblLook w:val="0400"/>
      </w:tblPr>
      <w:tblGrid>
        <w:gridCol w:w="3397"/>
        <w:gridCol w:w="5943"/>
        <w:tblGridChange w:id="0">
          <w:tblGrid>
            <w:gridCol w:w="3397"/>
            <w:gridCol w:w="5943"/>
          </w:tblGrid>
        </w:tblGridChange>
      </w:tblGrid>
      <w:tr>
        <w:trPr>
          <w:cantSplit w:val="0"/>
          <w:trHeight w:val="2681" w:hRule="atLeast"/>
          <w:tblHeader w:val="0"/>
        </w:trPr>
        <w:tc>
          <w:tcPr/>
          <w:p w:rsidR="00000000" w:rsidDel="00000000" w:rsidP="00000000" w:rsidRDefault="00000000" w:rsidRPr="00000000" w14:paraId="000000D0">
            <w:pPr>
              <w:ind w:left="426" w:hanging="426"/>
              <w:jc w:val="both"/>
              <w:rPr>
                <w:color w:val="262626"/>
              </w:rPr>
            </w:pPr>
            <w:r w:rsidDel="00000000" w:rsidR="00000000" w:rsidRPr="00000000">
              <w:rPr>
                <w:color w:val="262626"/>
              </w:rPr>
              <w:drawing>
                <wp:inline distB="0" distT="0" distL="0" distR="0">
                  <wp:extent cx="2019935" cy="1797050"/>
                  <wp:effectExtent b="0" l="0" r="0" t="0"/>
                  <wp:docPr descr="geo-spatial.org: EuroVegMap 2: Harta vegetației naturale din ..." id="9" name="image3.jpg"/>
                  <a:graphic>
                    <a:graphicData uri="http://schemas.openxmlformats.org/drawingml/2006/picture">
                      <pic:pic>
                        <pic:nvPicPr>
                          <pic:cNvPr descr="geo-spatial.org: EuroVegMap 2: Harta vegetației naturale din ..." id="0" name="image3.jpg"/>
                          <pic:cNvPicPr preferRelativeResize="0"/>
                        </pic:nvPicPr>
                        <pic:blipFill>
                          <a:blip r:embed="rId19"/>
                          <a:srcRect b="0" l="0" r="0" t="0"/>
                          <a:stretch>
                            <a:fillRect/>
                          </a:stretch>
                        </pic:blipFill>
                        <pic:spPr>
                          <a:xfrm>
                            <a:off x="0" y="0"/>
                            <a:ext cx="2019935" cy="1797050"/>
                          </a:xfrm>
                          <a:prstGeom prst="rect"/>
                          <a:ln/>
                        </pic:spPr>
                      </pic:pic>
                    </a:graphicData>
                  </a:graphic>
                </wp:inline>
              </w:drawing>
            </w:r>
            <w:r w:rsidDel="00000000" w:rsidR="00000000" w:rsidRPr="00000000">
              <w:rPr>
                <w:rtl w:val="0"/>
              </w:rPr>
            </w:r>
          </w:p>
          <w:p w:rsidR="00000000" w:rsidDel="00000000" w:rsidP="00000000" w:rsidRDefault="00000000" w:rsidRPr="00000000" w14:paraId="000000D1">
            <w:pPr>
              <w:ind w:left="426" w:hanging="426"/>
              <w:jc w:val="both"/>
              <w:rPr>
                <w:color w:val="262626"/>
              </w:rPr>
            </w:pPr>
            <w:r w:rsidDel="00000000" w:rsidR="00000000" w:rsidRPr="00000000">
              <w:rPr>
                <w:color w:val="262626"/>
                <w:rtl w:val="0"/>
              </w:rPr>
              <w:t xml:space="preserve">Fig 2. EuroVegMap </w:t>
            </w:r>
          </w:p>
        </w:tc>
        <w:tc>
          <w:tcPr/>
          <w:p w:rsidR="00000000" w:rsidDel="00000000" w:rsidP="00000000" w:rsidRDefault="00000000" w:rsidRPr="00000000" w14:paraId="000000D2">
            <w:pPr>
              <w:ind w:left="426" w:hanging="426"/>
              <w:jc w:val="both"/>
              <w:rPr>
                <w:b w:val="1"/>
                <w:color w:val="262626"/>
              </w:rPr>
            </w:pPr>
            <w:r w:rsidDel="00000000" w:rsidR="00000000" w:rsidRPr="00000000">
              <w:rPr>
                <w:color w:val="262626"/>
                <w:rtl w:val="0"/>
              </w:rPr>
              <w:t xml:space="preserve">The map of the natural vegetation of Europe (Fig 2) provides information about the form, natural variety, and spatial distribution of the main vegetation units of the natural vegetation cover in the individual regions of Europe (natural biological diversity). In addition, it shows the location and total extent of areas with similar site qualities and environmental conditions, and thereby the comparable natural growth potential, the entire range and the geographical differentiation of a unit (e.g. the further subdivision of beech forests according to trophy and altitudinal belts, as well as into geographic and ecological forms).</w:t>
            </w:r>
            <w:r w:rsidDel="00000000" w:rsidR="00000000" w:rsidRPr="00000000">
              <w:rPr>
                <w:rtl w:val="0"/>
              </w:rPr>
            </w:r>
          </w:p>
          <w:p w:rsidR="00000000" w:rsidDel="00000000" w:rsidP="00000000" w:rsidRDefault="00000000" w:rsidRPr="00000000" w14:paraId="000000D3">
            <w:pPr>
              <w:ind w:left="426" w:hanging="426"/>
              <w:jc w:val="both"/>
              <w:rPr>
                <w:color w:val="262626"/>
              </w:rPr>
            </w:pPr>
            <w:r w:rsidDel="00000000" w:rsidR="00000000" w:rsidRPr="00000000">
              <w:rPr>
                <w:rtl w:val="0"/>
              </w:rPr>
            </w:r>
          </w:p>
        </w:tc>
      </w:tr>
    </w:tbl>
    <w:p w:rsidR="00000000" w:rsidDel="00000000" w:rsidP="00000000" w:rsidRDefault="00000000" w:rsidRPr="00000000" w14:paraId="000000D4">
      <w:pPr>
        <w:spacing w:after="0" w:line="240" w:lineRule="auto"/>
        <w:ind w:left="426" w:hanging="426"/>
        <w:jc w:val="both"/>
        <w:rPr>
          <w:color w:val="262626"/>
        </w:rPr>
      </w:pPr>
      <w:r w:rsidDel="00000000" w:rsidR="00000000" w:rsidRPr="00000000">
        <w:rPr>
          <w:rtl w:val="0"/>
        </w:rPr>
      </w:r>
    </w:p>
    <w:p w:rsidR="00000000" w:rsidDel="00000000" w:rsidP="00000000" w:rsidRDefault="00000000" w:rsidRPr="00000000" w14:paraId="000000D5">
      <w:pPr>
        <w:ind w:left="426" w:firstLine="0"/>
        <w:jc w:val="both"/>
        <w:rPr>
          <w:color w:val="262626"/>
        </w:rPr>
      </w:pPr>
      <w:r w:rsidDel="00000000" w:rsidR="00000000" w:rsidRPr="00000000">
        <w:rPr>
          <w:color w:val="262626"/>
          <w:rtl w:val="0"/>
        </w:rPr>
        <w:t xml:space="preserve">EuroVegMap contains:</w:t>
      </w:r>
    </w:p>
    <w:p w:rsidR="00000000" w:rsidDel="00000000" w:rsidP="00000000" w:rsidRDefault="00000000" w:rsidRPr="00000000" w14:paraId="000000D6">
      <w:pPr>
        <w:numPr>
          <w:ilvl w:val="0"/>
          <w:numId w:val="3"/>
        </w:numPr>
        <w:spacing w:after="0" w:lineRule="auto"/>
        <w:ind w:left="851" w:hanging="426"/>
        <w:jc w:val="both"/>
        <w:rPr>
          <w:color w:val="262626"/>
        </w:rPr>
      </w:pPr>
      <w:r w:rsidDel="00000000" w:rsidR="00000000" w:rsidRPr="00000000">
        <w:rPr>
          <w:color w:val="262626"/>
          <w:rtl w:val="0"/>
        </w:rPr>
        <w:t xml:space="preserve">map in GIS format with layers of information (vegetation zones, vegetation codes);</w:t>
      </w:r>
    </w:p>
    <w:p w:rsidR="00000000" w:rsidDel="00000000" w:rsidP="00000000" w:rsidRDefault="00000000" w:rsidRPr="00000000" w14:paraId="000000D7">
      <w:pPr>
        <w:numPr>
          <w:ilvl w:val="0"/>
          <w:numId w:val="3"/>
        </w:numPr>
        <w:spacing w:after="0" w:lineRule="auto"/>
        <w:ind w:left="851" w:hanging="426"/>
        <w:jc w:val="both"/>
        <w:rPr>
          <w:color w:val="262626"/>
        </w:rPr>
      </w:pPr>
      <w:r w:rsidDel="00000000" w:rsidR="00000000" w:rsidRPr="00000000">
        <w:rPr>
          <w:color w:val="262626"/>
          <w:rtl w:val="0"/>
        </w:rPr>
        <w:t xml:space="preserve">explanatory text with codes for vegetation units.</w:t>
      </w:r>
    </w:p>
    <w:p w:rsidR="00000000" w:rsidDel="00000000" w:rsidP="00000000" w:rsidRDefault="00000000" w:rsidRPr="00000000" w14:paraId="000000D8">
      <w:pPr>
        <w:numPr>
          <w:ilvl w:val="0"/>
          <w:numId w:val="3"/>
        </w:numPr>
        <w:spacing w:after="0" w:lineRule="auto"/>
        <w:ind w:left="851" w:hanging="426"/>
        <w:jc w:val="both"/>
        <w:rPr>
          <w:color w:val="262626"/>
        </w:rPr>
      </w:pPr>
      <w:r w:rsidDel="00000000" w:rsidR="00000000" w:rsidRPr="00000000">
        <w:rPr>
          <w:color w:val="262626"/>
          <w:rtl w:val="0"/>
        </w:rPr>
        <w:t xml:space="preserve">the plant species grouped alphabetically.</w:t>
      </w:r>
    </w:p>
    <w:p w:rsidR="00000000" w:rsidDel="00000000" w:rsidP="00000000" w:rsidRDefault="00000000" w:rsidRPr="00000000" w14:paraId="000000D9">
      <w:pPr>
        <w:numPr>
          <w:ilvl w:val="0"/>
          <w:numId w:val="3"/>
        </w:numPr>
        <w:spacing w:after="0" w:lineRule="auto"/>
        <w:ind w:left="851" w:hanging="426"/>
        <w:jc w:val="both"/>
        <w:rPr>
          <w:color w:val="262626"/>
        </w:rPr>
      </w:pPr>
      <w:r w:rsidDel="00000000" w:rsidR="00000000" w:rsidRPr="00000000">
        <w:rPr>
          <w:color w:val="262626"/>
          <w:rtl w:val="0"/>
        </w:rPr>
        <w:t xml:space="preserve">general literature and maps used for vegetation mapping.</w:t>
      </w:r>
    </w:p>
    <w:p w:rsidR="00000000" w:rsidDel="00000000" w:rsidP="00000000" w:rsidRDefault="00000000" w:rsidRPr="00000000" w14:paraId="000000DA">
      <w:pPr>
        <w:numPr>
          <w:ilvl w:val="0"/>
          <w:numId w:val="3"/>
        </w:numPr>
        <w:spacing w:after="0" w:lineRule="auto"/>
        <w:ind w:left="851" w:hanging="426"/>
        <w:jc w:val="both"/>
        <w:rPr>
          <w:color w:val="262626"/>
        </w:rPr>
      </w:pPr>
      <w:r w:rsidDel="00000000" w:rsidR="00000000" w:rsidRPr="00000000">
        <w:rPr>
          <w:color w:val="262626"/>
          <w:rtl w:val="0"/>
        </w:rPr>
        <w:t xml:space="preserve">glossary and other information.</w:t>
      </w:r>
    </w:p>
    <w:p w:rsidR="00000000" w:rsidDel="00000000" w:rsidP="00000000" w:rsidRDefault="00000000" w:rsidRPr="00000000" w14:paraId="000000DB">
      <w:pPr>
        <w:shd w:fill="ffffff" w:val="clear"/>
        <w:spacing w:after="0" w:line="240" w:lineRule="auto"/>
        <w:ind w:left="426" w:hanging="426"/>
        <w:jc w:val="both"/>
        <w:rPr>
          <w:color w:val="262626"/>
        </w:rPr>
      </w:pPr>
      <w:r w:rsidDel="00000000" w:rsidR="00000000" w:rsidRPr="00000000">
        <w:rPr>
          <w:rtl w:val="0"/>
        </w:rPr>
      </w:r>
    </w:p>
    <w:p w:rsidR="00000000" w:rsidDel="00000000" w:rsidP="00000000" w:rsidRDefault="00000000" w:rsidRPr="00000000" w14:paraId="000000DC">
      <w:pPr>
        <w:shd w:fill="ffffff" w:val="clear"/>
        <w:spacing w:after="0" w:line="240" w:lineRule="auto"/>
        <w:ind w:left="426" w:firstLine="0"/>
        <w:jc w:val="both"/>
        <w:rPr>
          <w:color w:val="262626"/>
        </w:rPr>
      </w:pPr>
      <w:r w:rsidDel="00000000" w:rsidR="00000000" w:rsidRPr="00000000">
        <w:rPr>
          <w:color w:val="262626"/>
          <w:rtl w:val="0"/>
        </w:rPr>
        <w:t xml:space="preserve">It is possible to select the area of ​​interest to export to Google Earth or image format, with additional information layers. For the selected areas and vegetation units (Fig 3-a), software contains the explanatory text with information about the vegetation. It is also accessible in PDF format.</w:t>
      </w:r>
    </w:p>
    <w:p w:rsidR="00000000" w:rsidDel="00000000" w:rsidP="00000000" w:rsidRDefault="00000000" w:rsidRPr="00000000" w14:paraId="000000DD">
      <w:pPr>
        <w:shd w:fill="ffffff" w:val="clear"/>
        <w:spacing w:after="0" w:line="240" w:lineRule="auto"/>
        <w:ind w:left="426" w:hanging="426"/>
        <w:jc w:val="both"/>
        <w:rPr>
          <w:color w:val="262626"/>
        </w:rPr>
      </w:pPr>
      <w:r w:rsidDel="00000000" w:rsidR="00000000" w:rsidRPr="00000000">
        <w:rPr>
          <w:rtl w:val="0"/>
        </w:rPr>
      </w:r>
    </w:p>
    <w:tbl>
      <w:tblPr>
        <w:tblStyle w:val="Table7"/>
        <w:tblW w:w="9350.0" w:type="dxa"/>
        <w:jc w:val="lef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4675"/>
        <w:gridCol w:w="4675"/>
        <w:tblGridChange w:id="0">
          <w:tblGrid>
            <w:gridCol w:w="4675"/>
            <w:gridCol w:w="4675"/>
          </w:tblGrid>
        </w:tblGridChange>
      </w:tblGrid>
      <w:tr>
        <w:trPr>
          <w:cantSplit w:val="0"/>
          <w:trHeight w:val="3145" w:hRule="atLeast"/>
          <w:tblHeader w:val="0"/>
        </w:trPr>
        <w:tc>
          <w:tcPr/>
          <w:p w:rsidR="00000000" w:rsidDel="00000000" w:rsidP="00000000" w:rsidRDefault="00000000" w:rsidRPr="00000000" w14:paraId="000000DE">
            <w:pPr>
              <w:ind w:left="426" w:hanging="426"/>
              <w:jc w:val="both"/>
              <w:rPr>
                <w:color w:val="262626"/>
              </w:rPr>
            </w:pPr>
            <w:r w:rsidDel="00000000" w:rsidR="00000000" w:rsidRPr="00000000">
              <w:rPr>
                <w:color w:val="262626"/>
              </w:rPr>
              <w:drawing>
                <wp:inline distB="0" distT="0" distL="0" distR="0">
                  <wp:extent cx="2783205" cy="2162810"/>
                  <wp:effectExtent b="0" l="0" r="0" t="0"/>
                  <wp:docPr descr="Map&#10;&#10;Description automatically generated" id="13" name="image8.png"/>
                  <a:graphic>
                    <a:graphicData uri="http://schemas.openxmlformats.org/drawingml/2006/picture">
                      <pic:pic>
                        <pic:nvPicPr>
                          <pic:cNvPr descr="Map&#10;&#10;Description automatically generated" id="0" name="image8.png"/>
                          <pic:cNvPicPr preferRelativeResize="0"/>
                        </pic:nvPicPr>
                        <pic:blipFill>
                          <a:blip r:embed="rId20"/>
                          <a:srcRect b="0" l="0" r="27794" t="0"/>
                          <a:stretch>
                            <a:fillRect/>
                          </a:stretch>
                        </pic:blipFill>
                        <pic:spPr>
                          <a:xfrm>
                            <a:off x="0" y="0"/>
                            <a:ext cx="2783205" cy="2162810"/>
                          </a:xfrm>
                          <a:prstGeom prst="rect"/>
                          <a:ln/>
                        </pic:spPr>
                      </pic:pic>
                    </a:graphicData>
                  </a:graphic>
                </wp:inline>
              </w:drawing>
            </w:r>
            <w:r w:rsidDel="00000000" w:rsidR="00000000" w:rsidRPr="00000000">
              <w:rPr>
                <w:rtl w:val="0"/>
              </w:rPr>
            </w:r>
          </w:p>
        </w:tc>
        <w:tc>
          <w:tcPr/>
          <w:p w:rsidR="00000000" w:rsidDel="00000000" w:rsidP="00000000" w:rsidRDefault="00000000" w:rsidRPr="00000000" w14:paraId="000000DF">
            <w:pPr>
              <w:ind w:left="426" w:hanging="426"/>
              <w:jc w:val="both"/>
              <w:rPr>
                <w:color w:val="262626"/>
              </w:rPr>
            </w:pPr>
            <w:r w:rsidDel="00000000" w:rsidR="00000000" w:rsidRPr="00000000">
              <w:rPr>
                <w:color w:val="262626"/>
              </w:rPr>
              <w:drawing>
                <wp:inline distB="0" distT="0" distL="114300" distR="114300">
                  <wp:extent cx="2695575" cy="2600325"/>
                  <wp:effectExtent b="0" l="0" r="0" t="0"/>
                  <wp:docPr id="11" name="image5.png"/>
                  <a:graphic>
                    <a:graphicData uri="http://schemas.openxmlformats.org/drawingml/2006/picture">
                      <pic:pic>
                        <pic:nvPicPr>
                          <pic:cNvPr id="0" name="image5.png"/>
                          <pic:cNvPicPr preferRelativeResize="0"/>
                        </pic:nvPicPr>
                        <pic:blipFill>
                          <a:blip r:embed="rId21"/>
                          <a:srcRect b="0" l="0" r="0" t="0"/>
                          <a:stretch>
                            <a:fillRect/>
                          </a:stretch>
                        </pic:blipFill>
                        <pic:spPr>
                          <a:xfrm>
                            <a:off x="0" y="0"/>
                            <a:ext cx="2695575" cy="2600325"/>
                          </a:xfrm>
                          <a:prstGeom prst="rect"/>
                          <a:ln/>
                        </pic:spPr>
                      </pic:pic>
                    </a:graphicData>
                  </a:graphic>
                </wp:inline>
              </w:drawing>
            </w:r>
            <w:r w:rsidDel="00000000" w:rsidR="00000000" w:rsidRPr="00000000">
              <w:rPr>
                <w:rtl w:val="0"/>
              </w:rPr>
            </w:r>
          </w:p>
        </w:tc>
      </w:tr>
      <w:tr>
        <w:trPr>
          <w:cantSplit w:val="0"/>
          <w:tblHeader w:val="0"/>
        </w:trPr>
        <w:tc>
          <w:tcPr/>
          <w:p w:rsidR="00000000" w:rsidDel="00000000" w:rsidP="00000000" w:rsidRDefault="00000000" w:rsidRPr="00000000" w14:paraId="000000E0">
            <w:pPr>
              <w:ind w:left="426" w:hanging="426"/>
              <w:jc w:val="both"/>
              <w:rPr>
                <w:color w:val="262626"/>
              </w:rPr>
            </w:pPr>
            <w:r w:rsidDel="00000000" w:rsidR="00000000" w:rsidRPr="00000000">
              <w:rPr>
                <w:color w:val="262626"/>
                <w:rtl w:val="0"/>
              </w:rPr>
              <w:t xml:space="preserve">Fig 3-a. EuroVegMap - map vegetation units</w:t>
            </w:r>
          </w:p>
        </w:tc>
        <w:tc>
          <w:tcPr/>
          <w:p w:rsidR="00000000" w:rsidDel="00000000" w:rsidP="00000000" w:rsidRDefault="00000000" w:rsidRPr="00000000" w14:paraId="000000E1">
            <w:pPr>
              <w:ind w:left="426" w:hanging="426"/>
              <w:jc w:val="both"/>
              <w:rPr>
                <w:color w:val="262626"/>
              </w:rPr>
            </w:pPr>
            <w:r w:rsidDel="00000000" w:rsidR="00000000" w:rsidRPr="00000000">
              <w:rPr>
                <w:color w:val="262626"/>
                <w:rtl w:val="0"/>
              </w:rPr>
              <w:t xml:space="preserve">Fig 3-b. Vegetation codes - II hierachiecal level </w:t>
            </w:r>
          </w:p>
        </w:tc>
      </w:tr>
    </w:tbl>
    <w:p w:rsidR="00000000" w:rsidDel="00000000" w:rsidP="00000000" w:rsidRDefault="00000000" w:rsidRPr="00000000" w14:paraId="000000E2">
      <w:pPr>
        <w:spacing w:after="0" w:line="240" w:lineRule="auto"/>
        <w:ind w:left="426" w:hanging="426"/>
        <w:jc w:val="both"/>
        <w:rPr>
          <w:color w:val="262626"/>
        </w:rPr>
      </w:pPr>
      <w:r w:rsidDel="00000000" w:rsidR="00000000" w:rsidRPr="00000000">
        <w:rPr>
          <w:rtl w:val="0"/>
        </w:rPr>
      </w:r>
    </w:p>
    <w:p w:rsidR="00000000" w:rsidDel="00000000" w:rsidP="00000000" w:rsidRDefault="00000000" w:rsidRPr="00000000" w14:paraId="000000E3">
      <w:pPr>
        <w:spacing w:after="0" w:line="240" w:lineRule="auto"/>
        <w:ind w:left="426" w:firstLine="0"/>
        <w:jc w:val="both"/>
        <w:rPr>
          <w:color w:val="262626"/>
        </w:rPr>
      </w:pPr>
      <w:r w:rsidDel="00000000" w:rsidR="00000000" w:rsidRPr="00000000">
        <w:rPr>
          <w:color w:val="262626"/>
          <w:rtl w:val="0"/>
        </w:rPr>
        <w:t xml:space="preserve">For parameter “</w:t>
      </w:r>
      <w:r w:rsidDel="00000000" w:rsidR="00000000" w:rsidRPr="00000000">
        <w:rPr>
          <w:b w:val="1"/>
          <w:color w:val="262626"/>
          <w:rtl w:val="0"/>
        </w:rPr>
        <w:t xml:space="preserve">18. Potential natural vegetation type</w:t>
      </w:r>
      <w:r w:rsidDel="00000000" w:rsidR="00000000" w:rsidRPr="00000000">
        <w:rPr>
          <w:color w:val="262626"/>
          <w:rtl w:val="0"/>
        </w:rPr>
        <w:t xml:space="preserve">” please provide Map unit on </w:t>
      </w:r>
      <w:r w:rsidDel="00000000" w:rsidR="00000000" w:rsidRPr="00000000">
        <w:rPr>
          <w:b w:val="1"/>
          <w:color w:val="262626"/>
          <w:rtl w:val="0"/>
        </w:rPr>
        <w:t xml:space="preserve">II hierarchical level</w:t>
      </w:r>
      <w:r w:rsidDel="00000000" w:rsidR="00000000" w:rsidRPr="00000000">
        <w:rPr>
          <w:color w:val="262626"/>
          <w:rtl w:val="0"/>
        </w:rPr>
        <w:t xml:space="preserve">. (Example: “</w:t>
      </w:r>
      <w:r w:rsidDel="00000000" w:rsidR="00000000" w:rsidRPr="00000000">
        <w:rPr>
          <w:b w:val="1"/>
          <w:color w:val="262626"/>
          <w:rtl w:val="0"/>
        </w:rPr>
        <w:t xml:space="preserve">F152 - Moesian, partly thermophilous beech forests</w:t>
      </w:r>
      <w:r w:rsidDel="00000000" w:rsidR="00000000" w:rsidRPr="00000000">
        <w:rPr>
          <w:color w:val="262626"/>
          <w:rtl w:val="0"/>
        </w:rPr>
        <w:t xml:space="preserve">”, Fig 3-b).</w:t>
      </w:r>
    </w:p>
    <w:p w:rsidR="00000000" w:rsidDel="00000000" w:rsidP="00000000" w:rsidRDefault="00000000" w:rsidRPr="00000000" w14:paraId="000000E4">
      <w:pPr>
        <w:ind w:left="426" w:hanging="426"/>
        <w:jc w:val="both"/>
        <w:rPr>
          <w:color w:val="262626"/>
        </w:rPr>
      </w:pPr>
      <w:r w:rsidDel="00000000" w:rsidR="00000000" w:rsidRPr="00000000">
        <w:rPr>
          <w:rtl w:val="0"/>
        </w:rPr>
      </w:r>
    </w:p>
    <w:p w:rsidR="00000000" w:rsidDel="00000000" w:rsidP="00000000" w:rsidRDefault="00000000" w:rsidRPr="00000000" w14:paraId="000000E5">
      <w:pPr>
        <w:numPr>
          <w:ilvl w:val="0"/>
          <w:numId w:val="1"/>
        </w:numPr>
        <w:spacing w:after="0" w:lineRule="auto"/>
        <w:ind w:left="426" w:hanging="426"/>
        <w:jc w:val="both"/>
        <w:rPr>
          <w:color w:val="262626"/>
        </w:rPr>
      </w:pPr>
      <w:r w:rsidDel="00000000" w:rsidR="00000000" w:rsidRPr="00000000">
        <w:rPr>
          <w:b w:val="1"/>
          <w:color w:val="262626"/>
          <w:rtl w:val="0"/>
        </w:rPr>
        <w:t xml:space="preserve">Geology</w:t>
      </w:r>
      <w:r w:rsidDel="00000000" w:rsidR="00000000" w:rsidRPr="00000000">
        <w:rPr>
          <w:color w:val="262626"/>
          <w:rtl w:val="0"/>
        </w:rPr>
        <w:t xml:space="preserve"> – From the available national, institutional, and similar databases, indicate the type of parent material of the study AF area.</w:t>
      </w:r>
    </w:p>
    <w:p w:rsidR="00000000" w:rsidDel="00000000" w:rsidP="00000000" w:rsidRDefault="00000000" w:rsidRPr="00000000" w14:paraId="000000E6">
      <w:pPr>
        <w:spacing w:after="0" w:lineRule="auto"/>
        <w:ind w:left="426" w:hanging="426"/>
        <w:jc w:val="both"/>
        <w:rPr>
          <w:color w:val="262626"/>
        </w:rPr>
      </w:pPr>
      <w:r w:rsidDel="00000000" w:rsidR="00000000" w:rsidRPr="00000000">
        <w:rPr>
          <w:rtl w:val="0"/>
        </w:rPr>
      </w:r>
    </w:p>
    <w:p w:rsidR="00000000" w:rsidDel="00000000" w:rsidP="00000000" w:rsidRDefault="00000000" w:rsidRPr="00000000" w14:paraId="000000E7">
      <w:pPr>
        <w:numPr>
          <w:ilvl w:val="0"/>
          <w:numId w:val="1"/>
        </w:numPr>
        <w:spacing w:after="0" w:lineRule="auto"/>
        <w:ind w:left="426" w:hanging="426"/>
        <w:jc w:val="both"/>
        <w:rPr>
          <w:color w:val="262626"/>
        </w:rPr>
      </w:pPr>
      <w:r w:rsidDel="00000000" w:rsidR="00000000" w:rsidRPr="00000000">
        <w:rPr>
          <w:b w:val="1"/>
          <w:color w:val="262626"/>
          <w:rtl w:val="0"/>
        </w:rPr>
        <w:t xml:space="preserve">Soil type</w:t>
      </w:r>
      <w:r w:rsidDel="00000000" w:rsidR="00000000" w:rsidRPr="00000000">
        <w:rPr>
          <w:color w:val="262626"/>
          <w:rtl w:val="0"/>
        </w:rPr>
        <w:t xml:space="preserve"> – represents the soil type of the study AF area. Data taken from available national, institutional, and similar databases, and the names of soil types must be translated to the WRB (World Reference Base for Soil Resources) classification. If available, it is desirable to specify prefix and suffix qualifier. For example. </w:t>
      </w:r>
      <w:r w:rsidDel="00000000" w:rsidR="00000000" w:rsidRPr="00000000">
        <w:rPr>
          <w:b w:val="1"/>
          <w:color w:val="262626"/>
          <w:rtl w:val="0"/>
        </w:rPr>
        <w:t xml:space="preserve">Haplic Cambisol (Eutric)</w:t>
      </w:r>
      <w:r w:rsidDel="00000000" w:rsidR="00000000" w:rsidRPr="00000000">
        <w:rPr>
          <w:color w:val="262626"/>
          <w:rtl w:val="0"/>
        </w:rPr>
        <w:t xml:space="preserve"> – Soil type: </w:t>
      </w:r>
      <w:r w:rsidDel="00000000" w:rsidR="00000000" w:rsidRPr="00000000">
        <w:rPr>
          <w:b w:val="1"/>
          <w:color w:val="262626"/>
          <w:rtl w:val="0"/>
        </w:rPr>
        <w:t xml:space="preserve">Cambisol</w:t>
      </w:r>
      <w:r w:rsidDel="00000000" w:rsidR="00000000" w:rsidRPr="00000000">
        <w:rPr>
          <w:color w:val="262626"/>
          <w:rtl w:val="0"/>
        </w:rPr>
        <w:t xml:space="preserve">; prefix qualifier: </w:t>
      </w:r>
      <w:r w:rsidDel="00000000" w:rsidR="00000000" w:rsidRPr="00000000">
        <w:rPr>
          <w:b w:val="1"/>
          <w:color w:val="262626"/>
          <w:rtl w:val="0"/>
        </w:rPr>
        <w:t xml:space="preserve">Haplic</w:t>
      </w:r>
      <w:r w:rsidDel="00000000" w:rsidR="00000000" w:rsidRPr="00000000">
        <w:rPr>
          <w:color w:val="262626"/>
          <w:rtl w:val="0"/>
        </w:rPr>
        <w:t xml:space="preserve">; suffix qualifier: </w:t>
      </w:r>
      <w:r w:rsidDel="00000000" w:rsidR="00000000" w:rsidRPr="00000000">
        <w:rPr>
          <w:b w:val="1"/>
          <w:color w:val="262626"/>
          <w:rtl w:val="0"/>
        </w:rPr>
        <w:t xml:space="preserve">Eutric</w:t>
      </w:r>
      <w:r w:rsidDel="00000000" w:rsidR="00000000" w:rsidRPr="00000000">
        <w:rPr>
          <w:color w:val="262626"/>
          <w:rtl w:val="0"/>
        </w:rPr>
        <w:t xml:space="preserve">).</w:t>
      </w:r>
    </w:p>
    <w:p w:rsidR="00000000" w:rsidDel="00000000" w:rsidP="00000000" w:rsidRDefault="00000000" w:rsidRPr="00000000" w14:paraId="000000E8">
      <w:pPr>
        <w:spacing w:after="0" w:lineRule="auto"/>
        <w:ind w:left="426" w:hanging="426"/>
        <w:jc w:val="both"/>
        <w:rPr>
          <w:color w:val="262626"/>
        </w:rPr>
      </w:pPr>
      <w:r w:rsidDel="00000000" w:rsidR="00000000" w:rsidRPr="00000000">
        <w:rPr>
          <w:rtl w:val="0"/>
        </w:rPr>
      </w:r>
    </w:p>
    <w:p w:rsidR="00000000" w:rsidDel="00000000" w:rsidP="00000000" w:rsidRDefault="00000000" w:rsidRPr="00000000" w14:paraId="000000E9">
      <w:pPr>
        <w:numPr>
          <w:ilvl w:val="0"/>
          <w:numId w:val="1"/>
        </w:numPr>
        <w:spacing w:after="0" w:lineRule="auto"/>
        <w:ind w:left="426" w:hanging="426"/>
        <w:jc w:val="both"/>
        <w:rPr/>
      </w:pPr>
      <w:r w:rsidDel="00000000" w:rsidR="00000000" w:rsidRPr="00000000">
        <w:rPr>
          <w:b w:val="1"/>
          <w:rtl w:val="0"/>
        </w:rPr>
        <w:t xml:space="preserve">Average annual T  (Celsius degree)</w:t>
      </w:r>
      <w:r w:rsidDel="00000000" w:rsidR="00000000" w:rsidRPr="00000000">
        <w:rPr>
          <w:rtl w:val="0"/>
        </w:rPr>
        <w:t xml:space="preserve">– climate parameter temeprature, in Celsius degree*</w:t>
      </w:r>
    </w:p>
    <w:p w:rsidR="00000000" w:rsidDel="00000000" w:rsidP="00000000" w:rsidRDefault="00000000" w:rsidRPr="00000000" w14:paraId="000000EA">
      <w:pPr>
        <w:spacing w:after="0" w:lineRule="auto"/>
        <w:ind w:left="426" w:hanging="426"/>
        <w:jc w:val="both"/>
        <w:rPr/>
      </w:pPr>
      <w:r w:rsidDel="00000000" w:rsidR="00000000" w:rsidRPr="00000000">
        <w:rPr>
          <w:rtl w:val="0"/>
        </w:rPr>
      </w:r>
    </w:p>
    <w:p w:rsidR="00000000" w:rsidDel="00000000" w:rsidP="00000000" w:rsidRDefault="00000000" w:rsidRPr="00000000" w14:paraId="000000EB">
      <w:pPr>
        <w:numPr>
          <w:ilvl w:val="0"/>
          <w:numId w:val="1"/>
        </w:numPr>
        <w:spacing w:after="0" w:lineRule="auto"/>
        <w:ind w:left="426" w:hanging="426"/>
        <w:jc w:val="both"/>
        <w:rPr/>
      </w:pPr>
      <w:r w:rsidDel="00000000" w:rsidR="00000000" w:rsidRPr="00000000">
        <w:rPr>
          <w:b w:val="1"/>
          <w:rtl w:val="0"/>
        </w:rPr>
        <w:t xml:space="preserve">Average annual P (mm) </w:t>
      </w:r>
      <w:r w:rsidDel="00000000" w:rsidR="00000000" w:rsidRPr="00000000">
        <w:rPr>
          <w:rtl w:val="0"/>
        </w:rPr>
        <w:t xml:space="preserve">– climate parameter precipitation, in milimeters*</w:t>
      </w:r>
      <w:r w:rsidDel="00000000" w:rsidR="00000000" w:rsidRPr="00000000">
        <w:rPr>
          <w:rtl w:val="0"/>
        </w:rPr>
      </w:r>
    </w:p>
    <w:p w:rsidR="00000000" w:rsidDel="00000000" w:rsidP="00000000" w:rsidRDefault="00000000" w:rsidRPr="00000000" w14:paraId="000000EC">
      <w:pPr>
        <w:spacing w:after="0" w:lineRule="auto"/>
        <w:ind w:left="426" w:hanging="426"/>
        <w:jc w:val="both"/>
        <w:rPr>
          <w:color w:val="262626"/>
        </w:rPr>
      </w:pPr>
      <w:r w:rsidDel="00000000" w:rsidR="00000000" w:rsidRPr="00000000">
        <w:rPr>
          <w:rtl w:val="0"/>
        </w:rPr>
      </w:r>
    </w:p>
    <w:p w:rsidR="00000000" w:rsidDel="00000000" w:rsidP="00000000" w:rsidRDefault="00000000" w:rsidRPr="00000000" w14:paraId="000000ED">
      <w:pPr>
        <w:numPr>
          <w:ilvl w:val="0"/>
          <w:numId w:val="1"/>
        </w:numPr>
        <w:spacing w:after="0" w:lineRule="auto"/>
        <w:ind w:left="426" w:hanging="426"/>
        <w:jc w:val="both"/>
        <w:rPr>
          <w:color w:val="262626"/>
        </w:rPr>
      </w:pPr>
      <w:r w:rsidDel="00000000" w:rsidR="00000000" w:rsidRPr="00000000">
        <w:rPr>
          <w:b w:val="1"/>
          <w:color w:val="262626"/>
          <w:rtl w:val="0"/>
        </w:rPr>
        <w:t xml:space="preserve">Remarks</w:t>
      </w:r>
      <w:r w:rsidDel="00000000" w:rsidR="00000000" w:rsidRPr="00000000">
        <w:rPr>
          <w:color w:val="262626"/>
          <w:rtl w:val="0"/>
        </w:rPr>
        <w:t xml:space="preserve"> – is a descriptive parameter, which will contain all additional significant elements of the agroforestry system. Maintenance measures, yields, proximity to protected natural reserves, whether there are protected plant species on the site, potential risks from exploitation, proximity to highways or industrial zones and landfills, etc. It all can be listed here.</w:t>
      </w:r>
    </w:p>
    <w:p w:rsidR="00000000" w:rsidDel="00000000" w:rsidP="00000000" w:rsidRDefault="00000000" w:rsidRPr="00000000" w14:paraId="000000EE">
      <w:pPr>
        <w:jc w:val="both"/>
        <w:rPr>
          <w:color w:val="262626"/>
        </w:rPr>
      </w:pPr>
      <w:r w:rsidDel="00000000" w:rsidR="00000000" w:rsidRPr="00000000">
        <w:rPr>
          <w:rtl w:val="0"/>
        </w:rPr>
      </w:r>
    </w:p>
    <w:p w:rsidR="00000000" w:rsidDel="00000000" w:rsidP="00000000" w:rsidRDefault="00000000" w:rsidRPr="00000000" w14:paraId="000000EF">
      <w:pPr>
        <w:spacing w:after="0" w:lineRule="auto"/>
        <w:ind w:left="426" w:hanging="426"/>
        <w:jc w:val="both"/>
        <w:rPr>
          <w:color w:val="262626"/>
        </w:rPr>
      </w:pPr>
      <w:r w:rsidDel="00000000" w:rsidR="00000000" w:rsidRPr="00000000">
        <w:rPr>
          <w:color w:val="262626"/>
          <w:rtl w:val="0"/>
        </w:rPr>
        <w:t xml:space="preserve">The photos (numbers 23-26) represent a digital record/documentation of the existing agroforestry systems, and must be actual, from a specific location, and not from earlier archives, since the database of the actual condition of AF systems is being created. Photos to be delivered in separate. Photos must be of the following content:</w:t>
      </w:r>
    </w:p>
    <w:p w:rsidR="00000000" w:rsidDel="00000000" w:rsidP="00000000" w:rsidRDefault="00000000" w:rsidRPr="00000000" w14:paraId="000000F0">
      <w:pPr>
        <w:numPr>
          <w:ilvl w:val="0"/>
          <w:numId w:val="1"/>
        </w:numPr>
        <w:spacing w:after="0" w:lineRule="auto"/>
        <w:ind w:left="426" w:hanging="426"/>
        <w:jc w:val="both"/>
        <w:rPr>
          <w:color w:val="262626"/>
        </w:rPr>
      </w:pPr>
      <w:r w:rsidDel="00000000" w:rsidR="00000000" w:rsidRPr="00000000">
        <w:rPr>
          <w:b w:val="1"/>
          <w:color w:val="262626"/>
          <w:rtl w:val="0"/>
        </w:rPr>
        <w:t xml:space="preserve">Photo 1</w:t>
      </w:r>
      <w:r w:rsidDel="00000000" w:rsidR="00000000" w:rsidRPr="00000000">
        <w:rPr>
          <w:color w:val="262626"/>
          <w:rtl w:val="0"/>
        </w:rPr>
        <w:t xml:space="preserve"> – For all types of AF, a photo inside the AF system (inside shelterbelt, inside alley cropping area, inside forest farming system, or in the open of silvopasture systems).</w:t>
      </w:r>
    </w:p>
    <w:p w:rsidR="00000000" w:rsidDel="00000000" w:rsidP="00000000" w:rsidRDefault="00000000" w:rsidRPr="00000000" w14:paraId="000000F1">
      <w:pPr>
        <w:spacing w:after="0" w:lineRule="auto"/>
        <w:ind w:left="426" w:hanging="426"/>
        <w:jc w:val="both"/>
        <w:rPr>
          <w:color w:val="262626"/>
        </w:rPr>
      </w:pPr>
      <w:r w:rsidDel="00000000" w:rsidR="00000000" w:rsidRPr="00000000">
        <w:rPr>
          <w:rtl w:val="0"/>
        </w:rPr>
      </w:r>
    </w:p>
    <w:p w:rsidR="00000000" w:rsidDel="00000000" w:rsidP="00000000" w:rsidRDefault="00000000" w:rsidRPr="00000000" w14:paraId="000000F2">
      <w:pPr>
        <w:spacing w:after="0" w:lineRule="auto"/>
        <w:jc w:val="both"/>
        <w:rPr>
          <w:b w:val="1"/>
        </w:rPr>
      </w:pPr>
      <w:r w:rsidDel="00000000" w:rsidR="00000000" w:rsidRPr="00000000">
        <w:rPr>
          <w:b w:val="1"/>
          <w:rtl w:val="0"/>
        </w:rPr>
        <w:t xml:space="preserve">INSTRUCTIONS for adding photos:</w:t>
      </w:r>
    </w:p>
    <w:p w:rsidR="00000000" w:rsidDel="00000000" w:rsidP="00000000" w:rsidRDefault="00000000" w:rsidRPr="00000000" w14:paraId="000000F3">
      <w:pPr>
        <w:spacing w:after="0" w:lineRule="auto"/>
        <w:ind w:left="720" w:firstLine="0"/>
        <w:jc w:val="both"/>
        <w:rPr>
          <w:b w:val="1"/>
        </w:rPr>
      </w:pPr>
      <w:r w:rsidDel="00000000" w:rsidR="00000000" w:rsidRPr="00000000">
        <w:rPr>
          <w:b w:val="1"/>
          <w:rtl w:val="0"/>
        </w:rPr>
        <w:t xml:space="preserve">If using ArcMap:</w:t>
      </w:r>
    </w:p>
    <w:p w:rsidR="00000000" w:rsidDel="00000000" w:rsidP="00000000" w:rsidRDefault="00000000" w:rsidRPr="00000000" w14:paraId="000000F4">
      <w:pPr>
        <w:spacing w:after="0" w:lineRule="auto"/>
        <w:jc w:val="both"/>
        <w:rPr>
          <w:strike w:val="1"/>
        </w:rPr>
      </w:pPr>
      <w:r w:rsidDel="00000000" w:rsidR="00000000" w:rsidRPr="00000000">
        <w:rPr>
          <w:rtl w:val="0"/>
        </w:rPr>
        <w:t xml:space="preserve">ArcMap only allows to add one field where you can add photo/raster in attribute table. For the shapefile to support adding the photo in the attribute table, it is necessary that the shapefile is located in the geodatabase. When a new field is added in the attribute table, for field type, the “Raster” should be selected. </w:t>
      </w:r>
      <w:r w:rsidDel="00000000" w:rsidR="00000000" w:rsidRPr="00000000">
        <w:rPr>
          <w:rtl w:val="0"/>
        </w:rPr>
      </w:r>
    </w:p>
    <w:p w:rsidR="00000000" w:rsidDel="00000000" w:rsidP="00000000" w:rsidRDefault="00000000" w:rsidRPr="00000000" w14:paraId="000000F5">
      <w:pPr>
        <w:spacing w:after="0" w:lineRule="auto"/>
        <w:jc w:val="both"/>
        <w:rPr/>
      </w:pPr>
      <w:r w:rsidDel="00000000" w:rsidR="00000000" w:rsidRPr="00000000">
        <w:rPr>
          <w:rtl w:val="0"/>
        </w:rPr>
      </w:r>
    </w:p>
    <w:p w:rsidR="00000000" w:rsidDel="00000000" w:rsidP="00000000" w:rsidRDefault="00000000" w:rsidRPr="00000000" w14:paraId="000000F6">
      <w:pPr>
        <w:spacing w:after="0" w:lineRule="auto"/>
        <w:ind w:left="720" w:firstLine="0"/>
        <w:jc w:val="both"/>
        <w:rPr>
          <w:b w:val="1"/>
        </w:rPr>
      </w:pPr>
      <w:r w:rsidDel="00000000" w:rsidR="00000000" w:rsidRPr="00000000">
        <w:rPr>
          <w:b w:val="1"/>
          <w:rtl w:val="0"/>
        </w:rPr>
        <w:t xml:space="preserve">If using QGIS  </w:t>
      </w:r>
    </w:p>
    <w:p w:rsidR="00000000" w:rsidDel="00000000" w:rsidP="00000000" w:rsidRDefault="00000000" w:rsidRPr="00000000" w14:paraId="000000F7">
      <w:pPr>
        <w:spacing w:after="0" w:lineRule="auto"/>
        <w:jc w:val="both"/>
        <w:rPr/>
      </w:pPr>
      <w:r w:rsidDel="00000000" w:rsidR="00000000" w:rsidRPr="00000000">
        <w:rPr>
          <w:rtl w:val="0"/>
        </w:rPr>
        <w:t xml:space="preserve">QGIS allows to add many fields to add the photos, but it stores it as the path where the photos are located. When a new field is added in the attribute table, for field type, the “Text” should be selected. The detailed instructions for adding the photo paths to attribute table in QGIS are given in the video: </w:t>
      </w:r>
    </w:p>
    <w:p w:rsidR="00000000" w:rsidDel="00000000" w:rsidP="00000000" w:rsidRDefault="00000000" w:rsidRPr="00000000" w14:paraId="000000F8">
      <w:pPr>
        <w:spacing w:after="0" w:lineRule="auto"/>
        <w:jc w:val="both"/>
        <w:rPr/>
      </w:pPr>
      <w:hyperlink r:id="rId22">
        <w:r w:rsidDel="00000000" w:rsidR="00000000" w:rsidRPr="00000000">
          <w:rPr>
            <w:u w:val="single"/>
            <w:rtl w:val="0"/>
          </w:rPr>
          <w:t xml:space="preserve">https://www.youtube.com/watch?v=O9skgu4j7v0</w:t>
        </w:r>
      </w:hyperlink>
      <w:r w:rsidDel="00000000" w:rsidR="00000000" w:rsidRPr="00000000">
        <w:rPr>
          <w:rtl w:val="0"/>
        </w:rPr>
      </w:r>
    </w:p>
    <w:p w:rsidR="00000000" w:rsidDel="00000000" w:rsidP="00000000" w:rsidRDefault="00000000" w:rsidRPr="00000000" w14:paraId="000000F9">
      <w:pPr>
        <w:spacing w:after="0" w:lineRule="auto"/>
        <w:jc w:val="both"/>
        <w:rPr>
          <w:strike w:val="1"/>
        </w:rPr>
      </w:pPr>
      <w:r w:rsidDel="00000000" w:rsidR="00000000" w:rsidRPr="00000000">
        <w:rPr>
          <w:rtl w:val="0"/>
        </w:rPr>
        <w:t xml:space="preserve">The photos should be stored in folders for each entry in attribute table.</w:t>
      </w:r>
      <w:r w:rsidDel="00000000" w:rsidR="00000000" w:rsidRPr="00000000">
        <w:rPr>
          <w:rtl w:val="0"/>
        </w:rPr>
      </w:r>
    </w:p>
    <w:p w:rsidR="00000000" w:rsidDel="00000000" w:rsidP="00000000" w:rsidRDefault="00000000" w:rsidRPr="00000000" w14:paraId="000000FA">
      <w:pPr>
        <w:spacing w:after="0" w:lineRule="auto"/>
        <w:ind w:left="426" w:hanging="426"/>
        <w:jc w:val="both"/>
        <w:rPr>
          <w:color w:val="262626"/>
        </w:rPr>
      </w:pPr>
      <w:r w:rsidDel="00000000" w:rsidR="00000000" w:rsidRPr="00000000">
        <w:rPr>
          <w:rtl w:val="0"/>
        </w:rPr>
      </w:r>
    </w:p>
    <w:p w:rsidR="00000000" w:rsidDel="00000000" w:rsidP="00000000" w:rsidRDefault="00000000" w:rsidRPr="00000000" w14:paraId="000000FB">
      <w:pPr>
        <w:numPr>
          <w:ilvl w:val="0"/>
          <w:numId w:val="1"/>
        </w:numPr>
        <w:spacing w:after="0" w:lineRule="auto"/>
        <w:ind w:left="426" w:hanging="426"/>
        <w:jc w:val="both"/>
        <w:rPr>
          <w:color w:val="262626"/>
        </w:rPr>
      </w:pPr>
      <w:r w:rsidDel="00000000" w:rsidR="00000000" w:rsidRPr="00000000">
        <w:rPr>
          <w:b w:val="1"/>
          <w:color w:val="262626"/>
          <w:rtl w:val="0"/>
        </w:rPr>
        <w:t xml:space="preserve">Date inserted</w:t>
      </w:r>
      <w:r w:rsidDel="00000000" w:rsidR="00000000" w:rsidRPr="00000000">
        <w:rPr>
          <w:color w:val="262626"/>
          <w:rtl w:val="0"/>
        </w:rPr>
        <w:t xml:space="preserve"> – Represents the date of data entry into the AGFORWEB database. It should be entered in the format </w:t>
      </w:r>
      <w:r w:rsidDel="00000000" w:rsidR="00000000" w:rsidRPr="00000000">
        <w:rPr>
          <w:b w:val="1"/>
          <w:i w:val="1"/>
          <w:color w:val="262626"/>
          <w:rtl w:val="0"/>
        </w:rPr>
        <w:t xml:space="preserve">yyyy.MM.dd</w:t>
      </w:r>
      <w:r w:rsidDel="00000000" w:rsidR="00000000" w:rsidRPr="00000000">
        <w:rPr>
          <w:color w:val="262626"/>
          <w:rtl w:val="0"/>
        </w:rPr>
        <w:t xml:space="preserve">. Eg. April 15</w:t>
      </w:r>
      <w:r w:rsidDel="00000000" w:rsidR="00000000" w:rsidRPr="00000000">
        <w:rPr>
          <w:color w:val="262626"/>
          <w:vertAlign w:val="superscript"/>
          <w:rtl w:val="0"/>
        </w:rPr>
        <w:t xml:space="preserve">th</w:t>
      </w:r>
      <w:r w:rsidDel="00000000" w:rsidR="00000000" w:rsidRPr="00000000">
        <w:rPr>
          <w:color w:val="262626"/>
          <w:rtl w:val="0"/>
        </w:rPr>
        <w:t xml:space="preserve">, 2023 will be 2023.04.15.</w:t>
      </w:r>
    </w:p>
    <w:p w:rsidR="00000000" w:rsidDel="00000000" w:rsidP="00000000" w:rsidRDefault="00000000" w:rsidRPr="00000000" w14:paraId="000000FC">
      <w:pPr>
        <w:spacing w:after="0" w:lineRule="auto"/>
        <w:ind w:left="720" w:firstLine="0"/>
        <w:jc w:val="both"/>
        <w:rPr>
          <w:color w:val="262626"/>
        </w:rPr>
      </w:pPr>
      <w:r w:rsidDel="00000000" w:rsidR="00000000" w:rsidRPr="00000000">
        <w:rPr>
          <w:rtl w:val="0"/>
        </w:rPr>
      </w:r>
    </w:p>
    <w:p w:rsidR="00000000" w:rsidDel="00000000" w:rsidP="00000000" w:rsidRDefault="00000000" w:rsidRPr="00000000" w14:paraId="000000FD">
      <w:pPr>
        <w:spacing w:after="0" w:lineRule="auto"/>
        <w:ind w:left="720" w:firstLine="0"/>
        <w:jc w:val="both"/>
        <w:rPr>
          <w:color w:val="262626"/>
        </w:rPr>
      </w:pPr>
      <w:r w:rsidDel="00000000" w:rsidR="00000000" w:rsidRPr="00000000">
        <w:rPr>
          <w:rtl w:val="0"/>
        </w:rPr>
      </w:r>
    </w:p>
    <w:p w:rsidR="00000000" w:rsidDel="00000000" w:rsidP="00000000" w:rsidRDefault="00000000" w:rsidRPr="00000000" w14:paraId="000000FE">
      <w:pPr>
        <w:spacing w:after="0" w:lineRule="auto"/>
        <w:jc w:val="both"/>
        <w:rPr>
          <w:i w:val="1"/>
          <w:color w:val="262626"/>
        </w:rPr>
      </w:pPr>
      <w:r w:rsidDel="00000000" w:rsidR="00000000" w:rsidRPr="00000000">
        <w:rPr>
          <w:i w:val="1"/>
          <w:color w:val="262626"/>
          <w:rtl w:val="0"/>
        </w:rPr>
        <w:t xml:space="preserve">References: </w:t>
      </w:r>
    </w:p>
    <w:p w:rsidR="00000000" w:rsidDel="00000000" w:rsidP="00000000" w:rsidRDefault="00000000" w:rsidRPr="00000000" w14:paraId="000000FF">
      <w:pPr>
        <w:spacing w:after="0" w:lineRule="auto"/>
        <w:jc w:val="both"/>
        <w:rPr>
          <w:color w:val="262626"/>
        </w:rPr>
      </w:pPr>
      <w:r w:rsidDel="00000000" w:rsidR="00000000" w:rsidRPr="00000000">
        <w:rPr>
          <w:color w:val="262626"/>
          <w:rtl w:val="0"/>
        </w:rPr>
        <w:t xml:space="preserve">Podhrázská, J.; Kučera, J.; Doubrava, D.; Doležal, P. Functions of Windbreaks in the Landscape Ecological Network and Methods of Their Evaluation. Forests 2021, 12, 67. https://doi.org/10.3390/f12010067</w:t>
      </w:r>
    </w:p>
    <w:p w:rsidR="00000000" w:rsidDel="00000000" w:rsidP="00000000" w:rsidRDefault="00000000" w:rsidRPr="00000000" w14:paraId="00000100">
      <w:pPr>
        <w:jc w:val="both"/>
        <w:rPr/>
      </w:pPr>
      <w:r w:rsidDel="00000000" w:rsidR="00000000" w:rsidRPr="00000000">
        <w:rPr>
          <w:rtl w:val="0"/>
        </w:rPr>
      </w:r>
    </w:p>
    <w:p w:rsidR="00000000" w:rsidDel="00000000" w:rsidP="00000000" w:rsidRDefault="00000000" w:rsidRPr="00000000" w14:paraId="00000101">
      <w:pPr>
        <w:pStyle w:val="Heading1"/>
        <w:jc w:val="both"/>
        <w:rPr>
          <w:rFonts w:ascii="Calibri" w:cs="Calibri" w:eastAsia="Calibri" w:hAnsi="Calibri"/>
        </w:rPr>
      </w:pPr>
      <w:bookmarkStart w:colFirst="0" w:colLast="0" w:name="_heading=h.3znysh7" w:id="3"/>
      <w:bookmarkEnd w:id="3"/>
      <w:r w:rsidDel="00000000" w:rsidR="00000000" w:rsidRPr="00000000">
        <w:rPr>
          <w:rFonts w:ascii="Calibri" w:cs="Calibri" w:eastAsia="Calibri" w:hAnsi="Calibri"/>
          <w:rtl w:val="0"/>
        </w:rPr>
        <w:t xml:space="preserve">4. Preliminary identification of Agroforestry practices</w:t>
      </w:r>
    </w:p>
    <w:p w:rsidR="00000000" w:rsidDel="00000000" w:rsidP="00000000" w:rsidRDefault="00000000" w:rsidRPr="00000000" w14:paraId="00000102">
      <w:pPr>
        <w:jc w:val="both"/>
        <w:rPr/>
      </w:pPr>
      <w:r w:rsidDel="00000000" w:rsidR="00000000" w:rsidRPr="00000000">
        <w:rPr>
          <w:rtl w:val="0"/>
        </w:rPr>
      </w:r>
    </w:p>
    <w:p w:rsidR="00000000" w:rsidDel="00000000" w:rsidP="00000000" w:rsidRDefault="00000000" w:rsidRPr="00000000" w14:paraId="00000103">
      <w:pPr>
        <w:jc w:val="both"/>
        <w:rPr/>
      </w:pPr>
      <w:r w:rsidDel="00000000" w:rsidR="00000000" w:rsidRPr="00000000">
        <w:rPr>
          <w:rtl w:val="0"/>
        </w:rPr>
        <w:t xml:space="preserve">This chapter proposes a methodology for the preliminary identification of forest protection belts in Serbia. However, each partner can carry out the preliminary identification in a way that is adapted to the available information on AF practices.</w:t>
      </w:r>
    </w:p>
    <w:p w:rsidR="00000000" w:rsidDel="00000000" w:rsidP="00000000" w:rsidRDefault="00000000" w:rsidRPr="00000000" w14:paraId="00000104">
      <w:pPr>
        <w:pStyle w:val="Heading2"/>
        <w:spacing w:line="240" w:lineRule="auto"/>
        <w:jc w:val="both"/>
        <w:rPr>
          <w:rFonts w:ascii="Calibri" w:cs="Calibri" w:eastAsia="Calibri" w:hAnsi="Calibri"/>
        </w:rPr>
      </w:pPr>
      <w:bookmarkStart w:colFirst="0" w:colLast="0" w:name="_heading=h.2et92p0" w:id="4"/>
      <w:bookmarkEnd w:id="4"/>
      <w:r w:rsidDel="00000000" w:rsidR="00000000" w:rsidRPr="00000000">
        <w:rPr>
          <w:rFonts w:ascii="Calibri" w:cs="Calibri" w:eastAsia="Calibri" w:hAnsi="Calibri"/>
          <w:rtl w:val="0"/>
        </w:rPr>
        <w:t xml:space="preserve">4.1. Identification on AF practices based on high-resolution images</w:t>
      </w:r>
    </w:p>
    <w:p w:rsidR="00000000" w:rsidDel="00000000" w:rsidP="00000000" w:rsidRDefault="00000000" w:rsidRPr="00000000" w14:paraId="00000105">
      <w:pPr>
        <w:jc w:val="both"/>
        <w:rPr/>
      </w:pPr>
      <w:r w:rsidDel="00000000" w:rsidR="00000000" w:rsidRPr="00000000">
        <w:rPr>
          <w:rtl w:val="0"/>
        </w:rPr>
        <w:t xml:space="preserve">Within this step, an analysis of high-resolution images (e.g. orthophoto images with a minimum resolution of 40 cm) is planned to identify the locations of linear objects (agroforestry practices) at the municipal level. For this purpose, in Serbia, a database provided by the "National Spatial Data Infrastructure" - "GEO SERBIA" - https://geosrbija.rs/en/ (Figure 1) was used.</w:t>
      </w:r>
    </w:p>
    <w:p w:rsidR="00000000" w:rsidDel="00000000" w:rsidP="00000000" w:rsidRDefault="00000000" w:rsidRPr="00000000" w14:paraId="00000106">
      <w:pPr>
        <w:jc w:val="both"/>
        <w:rPr/>
      </w:pPr>
      <w:r w:rsidDel="00000000" w:rsidR="00000000" w:rsidRPr="00000000">
        <w:rPr/>
        <w:drawing>
          <wp:inline distB="0" distT="0" distL="0" distR="0">
            <wp:extent cx="5943600" cy="3853815"/>
            <wp:effectExtent b="0" l="0" r="0" t="0"/>
            <wp:docPr id="12" name="image13.png"/>
            <a:graphic>
              <a:graphicData uri="http://schemas.openxmlformats.org/drawingml/2006/picture">
                <pic:pic>
                  <pic:nvPicPr>
                    <pic:cNvPr id="0" name="image13.png"/>
                    <pic:cNvPicPr preferRelativeResize="0"/>
                  </pic:nvPicPr>
                  <pic:blipFill>
                    <a:blip r:embed="rId23"/>
                    <a:srcRect b="0" l="0" r="0" t="0"/>
                    <a:stretch>
                      <a:fillRect/>
                    </a:stretch>
                  </pic:blipFill>
                  <pic:spPr>
                    <a:xfrm>
                      <a:off x="0" y="0"/>
                      <a:ext cx="5943600" cy="3853815"/>
                    </a:xfrm>
                    <a:prstGeom prst="rect"/>
                    <a:ln/>
                  </pic:spPr>
                </pic:pic>
              </a:graphicData>
            </a:graphic>
          </wp:inline>
        </w:drawing>
      </w:r>
      <w:r w:rsidDel="00000000" w:rsidR="00000000" w:rsidRPr="00000000">
        <w:rPr>
          <w:rtl w:val="0"/>
        </w:rPr>
      </w:r>
    </w:p>
    <w:p w:rsidR="00000000" w:rsidDel="00000000" w:rsidP="00000000" w:rsidRDefault="00000000" w:rsidRPr="00000000" w14:paraId="00000107">
      <w:pPr>
        <w:jc w:val="both"/>
        <w:rPr/>
      </w:pPr>
      <w:r w:rsidDel="00000000" w:rsidR="00000000" w:rsidRPr="00000000">
        <w:rPr>
          <w:rtl w:val="0"/>
        </w:rPr>
        <w:t xml:space="preserve">Figure 1. GEO SRBIJA portal</w:t>
      </w:r>
    </w:p>
    <w:p w:rsidR="00000000" w:rsidDel="00000000" w:rsidP="00000000" w:rsidRDefault="00000000" w:rsidRPr="00000000" w14:paraId="00000108">
      <w:pPr>
        <w:tabs>
          <w:tab w:val="left" w:leader="none" w:pos="5544"/>
        </w:tabs>
        <w:jc w:val="both"/>
        <w:rPr/>
      </w:pPr>
      <w:r w:rsidDel="00000000" w:rsidR="00000000" w:rsidRPr="00000000">
        <w:rPr>
          <w:rtl w:val="0"/>
        </w:rPr>
        <w:t xml:space="preserve">On the GEO SERBIA portal, it is possible to access orthophoto images with a resolution of 30cm. Then, visual identification of linear objects is performed at the municipal level (Figure 2).</w:t>
        <w:tab/>
      </w:r>
    </w:p>
    <w:p w:rsidR="00000000" w:rsidDel="00000000" w:rsidP="00000000" w:rsidRDefault="00000000" w:rsidRPr="00000000" w14:paraId="00000109">
      <w:pPr>
        <w:tabs>
          <w:tab w:val="left" w:leader="none" w:pos="5544"/>
        </w:tabs>
        <w:jc w:val="both"/>
        <w:rPr/>
      </w:pPr>
      <w:r w:rsidDel="00000000" w:rsidR="00000000" w:rsidRPr="00000000">
        <w:rPr>
          <w:rtl w:val="0"/>
        </w:rPr>
      </w:r>
    </w:p>
    <w:p w:rsidR="00000000" w:rsidDel="00000000" w:rsidP="00000000" w:rsidRDefault="00000000" w:rsidRPr="00000000" w14:paraId="0000010A">
      <w:pPr>
        <w:tabs>
          <w:tab w:val="left" w:leader="none" w:pos="5544"/>
        </w:tabs>
        <w:jc w:val="both"/>
        <w:rPr/>
      </w:pPr>
      <w:r w:rsidDel="00000000" w:rsidR="00000000" w:rsidRPr="00000000">
        <w:rPr>
          <w:rtl w:val="0"/>
        </w:rPr>
      </w:r>
    </w:p>
    <w:p w:rsidR="00000000" w:rsidDel="00000000" w:rsidP="00000000" w:rsidRDefault="00000000" w:rsidRPr="00000000" w14:paraId="0000010B">
      <w:pPr>
        <w:tabs>
          <w:tab w:val="left" w:leader="none" w:pos="5544"/>
        </w:tabs>
        <w:jc w:val="both"/>
        <w:rPr/>
      </w:pPr>
      <w:r w:rsidDel="00000000" w:rsidR="00000000" w:rsidRPr="00000000">
        <w:rPr>
          <w:rtl w:val="0"/>
        </w:rPr>
      </w:r>
    </w:p>
    <w:p w:rsidR="00000000" w:rsidDel="00000000" w:rsidP="00000000" w:rsidRDefault="00000000" w:rsidRPr="00000000" w14:paraId="0000010C">
      <w:pPr>
        <w:tabs>
          <w:tab w:val="left" w:leader="none" w:pos="5544"/>
        </w:tabs>
        <w:jc w:val="both"/>
        <w:rPr/>
      </w:pPr>
      <w:r w:rsidDel="00000000" w:rsidR="00000000" w:rsidRPr="00000000">
        <w:rPr>
          <w:rtl w:val="0"/>
        </w:rPr>
      </w:r>
    </w:p>
    <w:p w:rsidR="00000000" w:rsidDel="00000000" w:rsidP="00000000" w:rsidRDefault="00000000" w:rsidRPr="00000000" w14:paraId="0000010D">
      <w:pPr>
        <w:tabs>
          <w:tab w:val="left" w:leader="none" w:pos="5544"/>
        </w:tabs>
        <w:jc w:val="both"/>
        <w:rPr/>
      </w:pPr>
      <w:r w:rsidDel="00000000" w:rsidR="00000000" w:rsidRPr="00000000">
        <w:rPr>
          <w:rtl w:val="0"/>
        </w:rPr>
      </w:r>
    </w:p>
    <w:p w:rsidR="00000000" w:rsidDel="00000000" w:rsidP="00000000" w:rsidRDefault="00000000" w:rsidRPr="00000000" w14:paraId="0000010E">
      <w:pPr>
        <w:jc w:val="both"/>
        <w:rPr/>
      </w:pPr>
      <w:r w:rsidDel="00000000" w:rsidR="00000000" w:rsidRPr="00000000">
        <w:rPr/>
        <w:drawing>
          <wp:inline distB="0" distT="0" distL="0" distR="0">
            <wp:extent cx="5931535" cy="2282190"/>
            <wp:effectExtent b="0" l="0" r="0" t="0"/>
            <wp:docPr id="14" name="image2.jpg"/>
            <a:graphic>
              <a:graphicData uri="http://schemas.openxmlformats.org/drawingml/2006/picture">
                <pic:pic>
                  <pic:nvPicPr>
                    <pic:cNvPr id="0" name="image2.jpg"/>
                    <pic:cNvPicPr preferRelativeResize="0"/>
                  </pic:nvPicPr>
                  <pic:blipFill>
                    <a:blip r:embed="rId24"/>
                    <a:srcRect b="0" l="0" r="0" t="0"/>
                    <a:stretch>
                      <a:fillRect/>
                    </a:stretch>
                  </pic:blipFill>
                  <pic:spPr>
                    <a:xfrm>
                      <a:off x="0" y="0"/>
                      <a:ext cx="5931535" cy="2282190"/>
                    </a:xfrm>
                    <a:prstGeom prst="rect"/>
                    <a:ln/>
                  </pic:spPr>
                </pic:pic>
              </a:graphicData>
            </a:graphic>
          </wp:inline>
        </w:drawing>
      </w:r>
      <w:r w:rsidDel="00000000" w:rsidR="00000000" w:rsidRPr="00000000">
        <w:rPr>
          <w:rtl w:val="0"/>
        </w:rPr>
      </w:r>
    </w:p>
    <w:p w:rsidR="00000000" w:rsidDel="00000000" w:rsidP="00000000" w:rsidRDefault="00000000" w:rsidRPr="00000000" w14:paraId="0000010F">
      <w:pPr>
        <w:tabs>
          <w:tab w:val="left" w:leader="none" w:pos="977"/>
        </w:tabs>
        <w:jc w:val="both"/>
        <w:rPr/>
      </w:pPr>
      <w:r w:rsidDel="00000000" w:rsidR="00000000" w:rsidRPr="00000000">
        <w:rPr>
          <w:rtl w:val="0"/>
        </w:rPr>
        <w:t xml:space="preserve">Figure 2. Display of a portal with included data on administrative units (municipalities)</w:t>
      </w:r>
    </w:p>
    <w:p w:rsidR="00000000" w:rsidDel="00000000" w:rsidP="00000000" w:rsidRDefault="00000000" w:rsidRPr="00000000" w14:paraId="00000110">
      <w:pPr>
        <w:tabs>
          <w:tab w:val="left" w:leader="none" w:pos="977"/>
        </w:tabs>
        <w:jc w:val="both"/>
        <w:rPr/>
      </w:pPr>
      <w:r w:rsidDel="00000000" w:rsidR="00000000" w:rsidRPr="00000000">
        <w:rPr>
          <w:rtl w:val="0"/>
        </w:rPr>
        <w:t xml:space="preserve">Further, it is necessary to visually identify linear objects, as shown in the Figure 3.</w:t>
      </w:r>
    </w:p>
    <w:p w:rsidR="00000000" w:rsidDel="00000000" w:rsidP="00000000" w:rsidRDefault="00000000" w:rsidRPr="00000000" w14:paraId="00000111">
      <w:pPr>
        <w:tabs>
          <w:tab w:val="left" w:leader="none" w:pos="977"/>
        </w:tabs>
        <w:jc w:val="both"/>
        <w:rPr/>
      </w:pPr>
      <w:r w:rsidDel="00000000" w:rsidR="00000000" w:rsidRPr="00000000">
        <w:rPr/>
        <w:drawing>
          <wp:inline distB="0" distT="0" distL="0" distR="0">
            <wp:extent cx="5939790" cy="2687320"/>
            <wp:effectExtent b="0" l="0" r="0" t="0"/>
            <wp:docPr id="15" name="image15.png"/>
            <a:graphic>
              <a:graphicData uri="http://schemas.openxmlformats.org/drawingml/2006/picture">
                <pic:pic>
                  <pic:nvPicPr>
                    <pic:cNvPr id="0" name="image15.png"/>
                    <pic:cNvPicPr preferRelativeResize="0"/>
                  </pic:nvPicPr>
                  <pic:blipFill>
                    <a:blip r:embed="rId25"/>
                    <a:srcRect b="0" l="0" r="0" t="0"/>
                    <a:stretch>
                      <a:fillRect/>
                    </a:stretch>
                  </pic:blipFill>
                  <pic:spPr>
                    <a:xfrm>
                      <a:off x="0" y="0"/>
                      <a:ext cx="5939790" cy="2687320"/>
                    </a:xfrm>
                    <a:prstGeom prst="rect"/>
                    <a:ln/>
                  </pic:spPr>
                </pic:pic>
              </a:graphicData>
            </a:graphic>
          </wp:inline>
        </w:drawing>
      </w:r>
      <w:r w:rsidDel="00000000" w:rsidR="00000000" w:rsidRPr="00000000">
        <w:rPr>
          <w:rtl w:val="0"/>
        </w:rPr>
      </w:r>
    </w:p>
    <w:p w:rsidR="00000000" w:rsidDel="00000000" w:rsidP="00000000" w:rsidRDefault="00000000" w:rsidRPr="00000000" w14:paraId="00000112">
      <w:pPr>
        <w:tabs>
          <w:tab w:val="left" w:leader="none" w:pos="977"/>
        </w:tabs>
        <w:jc w:val="both"/>
        <w:rPr/>
      </w:pPr>
      <w:r w:rsidDel="00000000" w:rsidR="00000000" w:rsidRPr="00000000">
        <w:rPr>
          <w:rtl w:val="0"/>
        </w:rPr>
        <w:t xml:space="preserve">Figure 3. Identified double-row forest protection belt</w:t>
      </w:r>
    </w:p>
    <w:p w:rsidR="00000000" w:rsidDel="00000000" w:rsidP="00000000" w:rsidRDefault="00000000" w:rsidRPr="00000000" w14:paraId="00000113">
      <w:pPr>
        <w:tabs>
          <w:tab w:val="left" w:leader="none" w:pos="977"/>
        </w:tabs>
        <w:jc w:val="both"/>
        <w:rPr>
          <w:strike w:val="1"/>
        </w:rPr>
      </w:pPr>
      <w:r w:rsidDel="00000000" w:rsidR="00000000" w:rsidRPr="00000000">
        <w:rPr>
          <w:rtl w:val="0"/>
        </w:rPr>
        <w:t xml:space="preserve">Further, it is necessary to label the identified objects as a linear type of object (Figure 4.).</w:t>
      </w:r>
      <w:r w:rsidDel="00000000" w:rsidR="00000000" w:rsidRPr="00000000">
        <w:rPr>
          <w:rtl w:val="0"/>
        </w:rPr>
      </w:r>
    </w:p>
    <w:p w:rsidR="00000000" w:rsidDel="00000000" w:rsidP="00000000" w:rsidRDefault="00000000" w:rsidRPr="00000000" w14:paraId="00000114">
      <w:pPr>
        <w:tabs>
          <w:tab w:val="left" w:leader="none" w:pos="977"/>
        </w:tabs>
        <w:jc w:val="both"/>
        <w:rPr/>
      </w:pPr>
      <w:r w:rsidDel="00000000" w:rsidR="00000000" w:rsidRPr="00000000">
        <w:rPr>
          <w:rtl w:val="0"/>
        </w:rPr>
      </w:r>
    </w:p>
    <w:p w:rsidR="00000000" w:rsidDel="00000000" w:rsidP="00000000" w:rsidRDefault="00000000" w:rsidRPr="00000000" w14:paraId="00000115">
      <w:pPr>
        <w:tabs>
          <w:tab w:val="left" w:leader="none" w:pos="977"/>
        </w:tabs>
        <w:jc w:val="both"/>
        <w:rPr/>
      </w:pPr>
      <w:r w:rsidDel="00000000" w:rsidR="00000000" w:rsidRPr="00000000">
        <w:rPr/>
        <w:drawing>
          <wp:inline distB="0" distT="0" distL="0" distR="0">
            <wp:extent cx="5931535" cy="1677670"/>
            <wp:effectExtent b="0" l="0" r="0" t="0"/>
            <wp:docPr id="16" name="image4.png"/>
            <a:graphic>
              <a:graphicData uri="http://schemas.openxmlformats.org/drawingml/2006/picture">
                <pic:pic>
                  <pic:nvPicPr>
                    <pic:cNvPr id="0" name="image4.png"/>
                    <pic:cNvPicPr preferRelativeResize="0"/>
                  </pic:nvPicPr>
                  <pic:blipFill>
                    <a:blip r:embed="rId26"/>
                    <a:srcRect b="0" l="0" r="0" t="0"/>
                    <a:stretch>
                      <a:fillRect/>
                    </a:stretch>
                  </pic:blipFill>
                  <pic:spPr>
                    <a:xfrm>
                      <a:off x="0" y="0"/>
                      <a:ext cx="5931535" cy="1677670"/>
                    </a:xfrm>
                    <a:prstGeom prst="rect"/>
                    <a:ln/>
                  </pic:spPr>
                </pic:pic>
              </a:graphicData>
            </a:graphic>
          </wp:inline>
        </w:drawing>
      </w:r>
      <w:r w:rsidDel="00000000" w:rsidR="00000000" w:rsidRPr="00000000">
        <w:rPr>
          <w:rtl w:val="0"/>
        </w:rPr>
      </w:r>
    </w:p>
    <w:p w:rsidR="00000000" w:rsidDel="00000000" w:rsidP="00000000" w:rsidRDefault="00000000" w:rsidRPr="00000000" w14:paraId="00000116">
      <w:pPr>
        <w:tabs>
          <w:tab w:val="left" w:leader="none" w:pos="977"/>
        </w:tabs>
        <w:jc w:val="both"/>
        <w:rPr/>
      </w:pPr>
      <w:r w:rsidDel="00000000" w:rsidR="00000000" w:rsidRPr="00000000">
        <w:rPr>
          <w:rtl w:val="0"/>
        </w:rPr>
        <w:t xml:space="preserve">Figure 4. Protective forest belts identified as linear objects (00601 i 00602).</w:t>
      </w:r>
    </w:p>
    <w:p w:rsidR="00000000" w:rsidDel="00000000" w:rsidP="00000000" w:rsidRDefault="00000000" w:rsidRPr="00000000" w14:paraId="00000117">
      <w:pPr>
        <w:tabs>
          <w:tab w:val="left" w:leader="none" w:pos="977"/>
        </w:tabs>
        <w:jc w:val="both"/>
        <w:rPr/>
      </w:pPr>
      <w:r w:rsidDel="00000000" w:rsidR="00000000" w:rsidRPr="00000000">
        <w:rPr>
          <w:rtl w:val="0"/>
        </w:rPr>
        <w:t xml:space="preserve">Finally, it is necessary for all identified belts in this way (through orthophoto images) to be exported from the portal in the appropriate extension (shapefile, csv, kml) (Figure 5.) that later allows for accessing their location (for example via Google Maps application) for planning field work on collecting data of identified (potential) AF practices.</w:t>
      </w:r>
    </w:p>
    <w:p w:rsidR="00000000" w:rsidDel="00000000" w:rsidP="00000000" w:rsidRDefault="00000000" w:rsidRPr="00000000" w14:paraId="00000118">
      <w:pPr>
        <w:tabs>
          <w:tab w:val="left" w:leader="none" w:pos="977"/>
        </w:tabs>
        <w:jc w:val="both"/>
        <w:rPr/>
      </w:pPr>
      <w:r w:rsidDel="00000000" w:rsidR="00000000" w:rsidRPr="00000000">
        <w:rPr>
          <w:rtl w:val="0"/>
        </w:rPr>
      </w:r>
    </w:p>
    <w:p w:rsidR="00000000" w:rsidDel="00000000" w:rsidP="00000000" w:rsidRDefault="00000000" w:rsidRPr="00000000" w14:paraId="00000119">
      <w:pPr>
        <w:tabs>
          <w:tab w:val="left" w:leader="none" w:pos="977"/>
        </w:tabs>
        <w:jc w:val="both"/>
        <w:rPr/>
      </w:pPr>
      <w:r w:rsidDel="00000000" w:rsidR="00000000" w:rsidRPr="00000000">
        <w:rPr/>
        <w:drawing>
          <wp:inline distB="0" distT="0" distL="0" distR="0">
            <wp:extent cx="5140937" cy="3840039"/>
            <wp:effectExtent b="0" l="0" r="0" t="0"/>
            <wp:docPr id="17" name="image14.png"/>
            <a:graphic>
              <a:graphicData uri="http://schemas.openxmlformats.org/drawingml/2006/picture">
                <pic:pic>
                  <pic:nvPicPr>
                    <pic:cNvPr id="0" name="image14.png"/>
                    <pic:cNvPicPr preferRelativeResize="0"/>
                  </pic:nvPicPr>
                  <pic:blipFill>
                    <a:blip r:embed="rId27"/>
                    <a:srcRect b="0" l="0" r="0" t="0"/>
                    <a:stretch>
                      <a:fillRect/>
                    </a:stretch>
                  </pic:blipFill>
                  <pic:spPr>
                    <a:xfrm>
                      <a:off x="0" y="0"/>
                      <a:ext cx="5140937" cy="3840039"/>
                    </a:xfrm>
                    <a:prstGeom prst="rect"/>
                    <a:ln/>
                  </pic:spPr>
                </pic:pic>
              </a:graphicData>
            </a:graphic>
          </wp:inline>
        </w:drawing>
      </w:r>
      <w:r w:rsidDel="00000000" w:rsidR="00000000" w:rsidRPr="00000000">
        <w:rPr>
          <w:rtl w:val="0"/>
        </w:rPr>
      </w:r>
    </w:p>
    <w:p w:rsidR="00000000" w:rsidDel="00000000" w:rsidP="00000000" w:rsidRDefault="00000000" w:rsidRPr="00000000" w14:paraId="0000011A">
      <w:pPr>
        <w:tabs>
          <w:tab w:val="left" w:leader="none" w:pos="977"/>
        </w:tabs>
        <w:jc w:val="both"/>
        <w:rPr/>
      </w:pPr>
      <w:r w:rsidDel="00000000" w:rsidR="00000000" w:rsidRPr="00000000">
        <w:rPr>
          <w:rtl w:val="0"/>
        </w:rPr>
        <w:t xml:space="preserve">Figure 5. Exporting identified belts in the appropriate extension.</w:t>
      </w:r>
    </w:p>
    <w:p w:rsidR="00000000" w:rsidDel="00000000" w:rsidP="00000000" w:rsidRDefault="00000000" w:rsidRPr="00000000" w14:paraId="0000011B">
      <w:pPr>
        <w:jc w:val="both"/>
        <w:rPr/>
      </w:pPr>
      <w:r w:rsidDel="00000000" w:rsidR="00000000" w:rsidRPr="00000000">
        <w:rPr>
          <w:rtl w:val="0"/>
        </w:rPr>
      </w:r>
    </w:p>
    <w:p w:rsidR="00000000" w:rsidDel="00000000" w:rsidP="00000000" w:rsidRDefault="00000000" w:rsidRPr="00000000" w14:paraId="0000011C">
      <w:pPr>
        <w:jc w:val="both"/>
        <w:rPr/>
      </w:pPr>
      <w:r w:rsidDel="00000000" w:rsidR="00000000" w:rsidRPr="00000000">
        <w:rPr>
          <w:rtl w:val="0"/>
        </w:rPr>
      </w:r>
    </w:p>
    <w:p w:rsidR="00000000" w:rsidDel="00000000" w:rsidP="00000000" w:rsidRDefault="00000000" w:rsidRPr="00000000" w14:paraId="0000011D">
      <w:pPr>
        <w:pStyle w:val="Heading1"/>
        <w:rPr/>
      </w:pPr>
      <w:bookmarkStart w:colFirst="0" w:colLast="0" w:name="_heading=h.tyjcwt" w:id="5"/>
      <w:bookmarkEnd w:id="5"/>
      <w:r w:rsidDel="00000000" w:rsidR="00000000" w:rsidRPr="00000000">
        <w:rPr>
          <w:rtl w:val="0"/>
        </w:rPr>
        <w:t xml:space="preserve">CONCLUSION</w:t>
      </w:r>
    </w:p>
    <w:p w:rsidR="00000000" w:rsidDel="00000000" w:rsidP="00000000" w:rsidRDefault="00000000" w:rsidRPr="00000000" w14:paraId="0000011E">
      <w:pPr>
        <w:jc w:val="both"/>
        <w:rPr/>
      </w:pPr>
      <w:r w:rsidDel="00000000" w:rsidR="00000000" w:rsidRPr="00000000">
        <w:rPr>
          <w:rtl w:val="0"/>
        </w:rPr>
        <w:t xml:space="preserve">The methodology for creating a digital database is one of the project results (outputs) planned within work package 2 (WP2 Preparation). A well-defined methodology represents an important step in the process of creating a digital database that has the potential for wide range of usage in planning, design, monitoring, evaluation and research in agroforestry.</w:t>
      </w:r>
    </w:p>
    <w:p w:rsidR="00000000" w:rsidDel="00000000" w:rsidP="00000000" w:rsidRDefault="00000000" w:rsidRPr="00000000" w14:paraId="0000011F">
      <w:pPr>
        <w:jc w:val="both"/>
        <w:rPr/>
      </w:pPr>
      <w:r w:rsidDel="00000000" w:rsidR="00000000" w:rsidRPr="00000000">
        <w:rPr>
          <w:rtl w:val="0"/>
        </w:rPr>
        <w:t xml:space="preserve">This guide is primarily intended for creating a database on the practices of agroforestry that are present in the Western Balkans region, particularly for the most common agroforestry practices in countries of AGFORWEB consortium. In order to create a digital database that includes other agroforestry systems/practices, this guide should be extended and updated.</w:t>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Noto Sans Symbols">
    <w:embedRegular w:fontKey="{00000000-0000-0000-0000-000000000000}" r:id="rId1" w:subsetted="0"/>
    <w:embedBold w:fontKey="{00000000-0000-0000-0000-000000000000}" r:id="rId2"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b w:val="1"/>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abstractNum w:abstractNumId="2">
    <w:lvl w:ilvl="0">
      <w:start w:val="1"/>
      <w:numFmt w:val="decimal"/>
      <w:lvlText w:val="%1."/>
      <w:lvlJc w:val="left"/>
      <w:pPr>
        <w:ind w:left="1080" w:hanging="360"/>
      </w:pPr>
      <w:rPr>
        <w:rFonts w:ascii="Calibri" w:cs="Calibri" w:eastAsia="Calibri" w:hAnsi="Calibri"/>
      </w:rPr>
    </w:lvl>
    <w:lvl w:ilvl="1">
      <w:start w:val="2"/>
      <w:numFmt w:val="decimal"/>
      <w:lvlText w:val="%1.%2."/>
      <w:lvlJc w:val="left"/>
      <w:pPr>
        <w:ind w:left="1440" w:hanging="720"/>
      </w:pPr>
      <w:rPr/>
    </w:lvl>
    <w:lvl w:ilvl="2">
      <w:start w:val="1"/>
      <w:numFmt w:val="decimal"/>
      <w:lvlText w:val="%1.%2.%3."/>
      <w:lvlJc w:val="left"/>
      <w:pPr>
        <w:ind w:left="1440" w:hanging="720"/>
      </w:pPr>
      <w:rPr/>
    </w:lvl>
    <w:lvl w:ilvl="3">
      <w:start w:val="1"/>
      <w:numFmt w:val="decimal"/>
      <w:lvlText w:val="%1.%2.%3.%4."/>
      <w:lvlJc w:val="left"/>
      <w:pPr>
        <w:ind w:left="1800" w:hanging="1080"/>
      </w:pPr>
      <w:rPr/>
    </w:lvl>
    <w:lvl w:ilvl="4">
      <w:start w:val="1"/>
      <w:numFmt w:val="decimal"/>
      <w:lvlText w:val="%1.%2.%3.%4.%5."/>
      <w:lvlJc w:val="left"/>
      <w:pPr>
        <w:ind w:left="1800" w:hanging="1080"/>
      </w:pPr>
      <w:rPr/>
    </w:lvl>
    <w:lvl w:ilvl="5">
      <w:start w:val="1"/>
      <w:numFmt w:val="decimal"/>
      <w:lvlText w:val="%1.%2.%3.%4.%5.%6."/>
      <w:lvlJc w:val="left"/>
      <w:pPr>
        <w:ind w:left="2160" w:hanging="1440"/>
      </w:pPr>
      <w:rPr/>
    </w:lvl>
    <w:lvl w:ilvl="6">
      <w:start w:val="1"/>
      <w:numFmt w:val="decimal"/>
      <w:lvlText w:val="%1.%2.%3.%4.%5.%6.%7."/>
      <w:lvlJc w:val="left"/>
      <w:pPr>
        <w:ind w:left="2160" w:hanging="1440"/>
      </w:pPr>
      <w:rPr/>
    </w:lvl>
    <w:lvl w:ilvl="7">
      <w:start w:val="1"/>
      <w:numFmt w:val="decimal"/>
      <w:lvlText w:val="%1.%2.%3.%4.%5.%6.%7.%8."/>
      <w:lvlJc w:val="left"/>
      <w:pPr>
        <w:ind w:left="2520" w:hanging="1800"/>
      </w:pPr>
      <w:rPr/>
    </w:lvl>
    <w:lvl w:ilvl="8">
      <w:start w:val="1"/>
      <w:numFmt w:val="decimal"/>
      <w:lvlText w:val="%1.%2.%3.%4.%5.%6.%7.%8.%9."/>
      <w:lvlJc w:val="left"/>
      <w:pPr>
        <w:ind w:left="2520" w:hanging="1800"/>
      </w:pPr>
      <w:rPr/>
    </w:lvl>
  </w:abstractNum>
  <w:abstractNum w:abstractNumId="3">
    <w:lvl w:ilvl="0">
      <w:start w:val="1"/>
      <w:numFmt w:val="bullet"/>
      <w:lvlText w:val="●"/>
      <w:lvlJc w:val="left"/>
      <w:pPr>
        <w:ind w:left="1932" w:hanging="360"/>
      </w:pPr>
      <w:rPr>
        <w:rFonts w:ascii="Noto Sans Symbols" w:cs="Noto Sans Symbols" w:eastAsia="Noto Sans Symbols" w:hAnsi="Noto Sans Symbols"/>
        <w:b w:val="1"/>
      </w:rPr>
    </w:lvl>
    <w:lvl w:ilvl="1">
      <w:start w:val="1"/>
      <w:numFmt w:val="lowerLetter"/>
      <w:lvlText w:val="%2."/>
      <w:lvlJc w:val="left"/>
      <w:pPr>
        <w:ind w:left="2652" w:hanging="360"/>
      </w:pPr>
      <w:rPr/>
    </w:lvl>
    <w:lvl w:ilvl="2">
      <w:start w:val="1"/>
      <w:numFmt w:val="lowerRoman"/>
      <w:lvlText w:val="%3."/>
      <w:lvlJc w:val="right"/>
      <w:pPr>
        <w:ind w:left="3372" w:hanging="180"/>
      </w:pPr>
      <w:rPr/>
    </w:lvl>
    <w:lvl w:ilvl="3">
      <w:start w:val="1"/>
      <w:numFmt w:val="decimal"/>
      <w:lvlText w:val="%4."/>
      <w:lvlJc w:val="left"/>
      <w:pPr>
        <w:ind w:left="4092" w:hanging="360"/>
      </w:pPr>
      <w:rPr/>
    </w:lvl>
    <w:lvl w:ilvl="4">
      <w:start w:val="1"/>
      <w:numFmt w:val="lowerLetter"/>
      <w:lvlText w:val="%5."/>
      <w:lvlJc w:val="left"/>
      <w:pPr>
        <w:ind w:left="4812" w:hanging="360"/>
      </w:pPr>
      <w:rPr/>
    </w:lvl>
    <w:lvl w:ilvl="5">
      <w:start w:val="1"/>
      <w:numFmt w:val="lowerRoman"/>
      <w:lvlText w:val="%6."/>
      <w:lvlJc w:val="right"/>
      <w:pPr>
        <w:ind w:left="5532" w:hanging="180"/>
      </w:pPr>
      <w:rPr/>
    </w:lvl>
    <w:lvl w:ilvl="6">
      <w:start w:val="1"/>
      <w:numFmt w:val="decimal"/>
      <w:lvlText w:val="%7."/>
      <w:lvlJc w:val="left"/>
      <w:pPr>
        <w:ind w:left="6252" w:hanging="360"/>
      </w:pPr>
      <w:rPr/>
    </w:lvl>
    <w:lvl w:ilvl="7">
      <w:start w:val="1"/>
      <w:numFmt w:val="lowerLetter"/>
      <w:lvlText w:val="%8."/>
      <w:lvlJc w:val="left"/>
      <w:pPr>
        <w:ind w:left="6972" w:hanging="360"/>
      </w:pPr>
      <w:rPr/>
    </w:lvl>
    <w:lvl w:ilvl="8">
      <w:start w:val="1"/>
      <w:numFmt w:val="lowerRoman"/>
      <w:lvlText w:val="%9."/>
      <w:lvlJc w:val="right"/>
      <w:pPr>
        <w:ind w:left="7692" w:hanging="180"/>
      </w:pPr>
      <w:rPr/>
    </w:lvl>
  </w:abstractNum>
  <w:abstractNum w:abstractNumId="4">
    <w:lvl w:ilvl="0">
      <w:start w:val="1"/>
      <w:numFmt w:val="decimal"/>
      <w:lvlText w:val="%1."/>
      <w:lvlJc w:val="left"/>
      <w:pPr>
        <w:ind w:left="1080" w:hanging="360"/>
      </w:pPr>
      <w:rPr/>
    </w:lvl>
    <w:lvl w:ilvl="1">
      <w:start w:val="1"/>
      <w:numFmt w:val="lowerLetter"/>
      <w:lvlText w:val="%2."/>
      <w:lvlJc w:val="left"/>
      <w:pPr>
        <w:ind w:left="1800" w:hanging="360"/>
      </w:pPr>
      <w:rPr/>
    </w:lvl>
    <w:lvl w:ilvl="2">
      <w:start w:val="1"/>
      <w:numFmt w:val="lowerRoman"/>
      <w:lvlText w:val="%3."/>
      <w:lvlJc w:val="right"/>
      <w:pPr>
        <w:ind w:left="2520" w:hanging="180"/>
      </w:pPr>
      <w:rPr/>
    </w:lvl>
    <w:lvl w:ilvl="3">
      <w:start w:val="1"/>
      <w:numFmt w:val="decimal"/>
      <w:lvlText w:val="%4."/>
      <w:lvlJc w:val="left"/>
      <w:pPr>
        <w:ind w:left="3240" w:hanging="360"/>
      </w:pPr>
      <w:rPr/>
    </w:lvl>
    <w:lvl w:ilvl="4">
      <w:start w:val="1"/>
      <w:numFmt w:val="lowerLetter"/>
      <w:lvlText w:val="%5."/>
      <w:lvlJc w:val="left"/>
      <w:pPr>
        <w:ind w:left="3960" w:hanging="360"/>
      </w:pPr>
      <w:rPr/>
    </w:lvl>
    <w:lvl w:ilvl="5">
      <w:start w:val="1"/>
      <w:numFmt w:val="lowerRoman"/>
      <w:lvlText w:val="%6."/>
      <w:lvlJc w:val="right"/>
      <w:pPr>
        <w:ind w:left="4680" w:hanging="180"/>
      </w:pPr>
      <w:rPr/>
    </w:lvl>
    <w:lvl w:ilvl="6">
      <w:start w:val="1"/>
      <w:numFmt w:val="decimal"/>
      <w:lvlText w:val="%7."/>
      <w:lvlJc w:val="left"/>
      <w:pPr>
        <w:ind w:left="5400" w:hanging="360"/>
      </w:pPr>
      <w:rPr/>
    </w:lvl>
    <w:lvl w:ilvl="7">
      <w:start w:val="1"/>
      <w:numFmt w:val="lowerLetter"/>
      <w:lvlText w:val="%8."/>
      <w:lvlJc w:val="left"/>
      <w:pPr>
        <w:ind w:left="6120" w:hanging="360"/>
      </w:pPr>
      <w:rPr/>
    </w:lvl>
    <w:lvl w:ilvl="8">
      <w:start w:val="1"/>
      <w:numFmt w:val="lowerRoman"/>
      <w:lvlText w:val="%9."/>
      <w:lvlJc w:val="right"/>
      <w:pPr>
        <w:ind w:left="6840" w:hanging="180"/>
      </w:pPr>
      <w:rPr/>
    </w:lvl>
  </w:abstractNum>
  <w:abstractNum w:abstractNumId="5">
    <w:lvl w:ilvl="0">
      <w:start w:val="1"/>
      <w:numFmt w:val="decimal"/>
      <w:lvlText w:val="%1."/>
      <w:lvlJc w:val="left"/>
      <w:pPr>
        <w:ind w:left="720" w:hanging="360"/>
      </w:pPr>
      <w:rPr/>
    </w:lvl>
    <w:lvl w:ilvl="1">
      <w:start w:val="1"/>
      <w:numFmt w:val="lowerLetter"/>
      <w:lvlText w:val="%2."/>
      <w:lvlJc w:val="left"/>
      <w:pPr>
        <w:ind w:left="1440" w:hanging="360"/>
      </w:pPr>
      <w:rPr/>
    </w:lvl>
    <w:lvl w:ilvl="2">
      <w:start w:val="1"/>
      <w:numFmt w:val="lowerRoman"/>
      <w:lvlText w:val="%3."/>
      <w:lvlJc w:val="right"/>
      <w:pPr>
        <w:ind w:left="2160" w:hanging="180"/>
      </w:pPr>
      <w:rPr/>
    </w:lvl>
    <w:lvl w:ilvl="3">
      <w:start w:val="1"/>
      <w:numFmt w:val="decimal"/>
      <w:lvlText w:val="%4."/>
      <w:lvlJc w:val="left"/>
      <w:pPr>
        <w:ind w:left="2880" w:hanging="360"/>
      </w:pPr>
      <w:rPr/>
    </w:lvl>
    <w:lvl w:ilvl="4">
      <w:start w:val="1"/>
      <w:numFmt w:val="lowerLetter"/>
      <w:lvlText w:val="%5."/>
      <w:lvlJc w:val="left"/>
      <w:pPr>
        <w:ind w:left="3600" w:hanging="360"/>
      </w:pPr>
      <w:rPr/>
    </w:lvl>
    <w:lvl w:ilvl="5">
      <w:start w:val="1"/>
      <w:numFmt w:val="lowerRoman"/>
      <w:lvlText w:val="%6."/>
      <w:lvlJc w:val="right"/>
      <w:pPr>
        <w:ind w:left="4320" w:hanging="180"/>
      </w:pPr>
      <w:rPr/>
    </w:lvl>
    <w:lvl w:ilvl="6">
      <w:start w:val="1"/>
      <w:numFmt w:val="decimal"/>
      <w:lvlText w:val="%7."/>
      <w:lvlJc w:val="left"/>
      <w:pPr>
        <w:ind w:left="5040" w:hanging="360"/>
      </w:pPr>
      <w:rPr/>
    </w:lvl>
    <w:lvl w:ilvl="7">
      <w:start w:val="1"/>
      <w:numFmt w:val="lowerLetter"/>
      <w:lvlText w:val="%8."/>
      <w:lvlJc w:val="left"/>
      <w:pPr>
        <w:ind w:left="5760" w:hanging="360"/>
      </w:pPr>
      <w:rPr/>
    </w:lvl>
    <w:lvl w:ilvl="8">
      <w:start w:val="1"/>
      <w:numFmt w:val="lowerRoman"/>
      <w:lvlText w:val="%9."/>
      <w:lvlJc w:val="right"/>
      <w:pPr>
        <w:ind w:left="6480" w:hanging="180"/>
      </w:pPr>
      <w:rPr/>
    </w:lvl>
  </w:abstractNum>
  <w:num w:numId="1">
    <w:abstractNumId w:val="1"/>
  </w:num>
  <w:num w:numId="2">
    <w:abstractNumId w:val="2"/>
  </w:num>
  <w:num w:numId="3">
    <w:abstractNumId w:val="3"/>
  </w:num>
  <w:num w:numId="4">
    <w:abstractNumId w:val="4"/>
  </w:num>
  <w:num w:numId="5">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0" w:before="240" w:lineRule="auto"/>
    </w:pPr>
    <w:rPr>
      <w:rFonts w:ascii="Calibri" w:cs="Calibri" w:eastAsia="Calibri" w:hAnsi="Calibri"/>
      <w:color w:val="2f5496"/>
      <w:sz w:val="32"/>
      <w:szCs w:val="32"/>
    </w:rPr>
  </w:style>
  <w:style w:type="paragraph" w:styleId="Heading2">
    <w:name w:val="heading 2"/>
    <w:basedOn w:val="Normal"/>
    <w:next w:val="Normal"/>
    <w:pPr>
      <w:keepNext w:val="1"/>
      <w:keepLines w:val="1"/>
      <w:spacing w:after="0" w:before="40" w:lineRule="auto"/>
    </w:pPr>
    <w:rPr>
      <w:rFonts w:ascii="Calibri" w:cs="Calibri" w:eastAsia="Calibri" w:hAnsi="Calibri"/>
      <w:color w:val="2f5496"/>
      <w:sz w:val="26"/>
      <w:szCs w:val="26"/>
    </w:rPr>
  </w:style>
  <w:style w:type="paragraph" w:styleId="Heading3">
    <w:name w:val="heading 3"/>
    <w:basedOn w:val="Normal"/>
    <w:next w:val="Normal"/>
    <w:pPr>
      <w:keepNext w:val="1"/>
      <w:keepLines w:val="1"/>
      <w:spacing w:after="0" w:before="40" w:lineRule="auto"/>
    </w:pPr>
    <w:rPr>
      <w:rFonts w:ascii="Calibri" w:cs="Calibri" w:eastAsia="Calibri" w:hAnsi="Calibri"/>
      <w:color w:val="1f3863"/>
      <w:sz w:val="24"/>
      <w:szCs w:val="24"/>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rPr>
      <w:color w:val="5a5a5a"/>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3">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4">
    <w:basedOn w:val="TableNormal"/>
    <w:tblPr>
      <w:tblStyleRowBandSize w:val="1"/>
      <w:tblStyleColBandSize w:val="1"/>
      <w:tblCellMar>
        <w:top w:w="0.0" w:type="dxa"/>
        <w:left w:w="115.0" w:type="dxa"/>
        <w:bottom w:w="0.0" w:type="dxa"/>
        <w:right w:w="115.0" w:type="dxa"/>
      </w:tblCellMar>
    </w:tblPr>
  </w:style>
  <w:style w:type="table" w:styleId="Table5">
    <w:basedOn w:val="TableNormal"/>
    <w:tblPr>
      <w:tblStyleRowBandSize w:val="1"/>
      <w:tblStyleColBandSize w:val="1"/>
      <w:tblCellMar>
        <w:top w:w="0.0" w:type="dxa"/>
        <w:left w:w="115.0" w:type="dxa"/>
        <w:bottom w:w="0.0" w:type="dxa"/>
        <w:right w:w="115.0" w:type="dxa"/>
      </w:tblCellMar>
    </w:tblPr>
  </w:style>
  <w:style w:type="table" w:styleId="Table6">
    <w:basedOn w:val="TableNormal"/>
    <w:pPr>
      <w:spacing w:after="0" w:line="240" w:lineRule="auto"/>
    </w:pPr>
    <w:tblPr>
      <w:tblStyleRowBandSize w:val="1"/>
      <w:tblStyleColBandSize w:val="1"/>
      <w:tblCellMar>
        <w:top w:w="0.0" w:type="dxa"/>
        <w:left w:w="108.0" w:type="dxa"/>
        <w:bottom w:w="0.0" w:type="dxa"/>
        <w:right w:w="108.0" w:type="dxa"/>
      </w:tblCellMar>
    </w:tblPr>
  </w:style>
  <w:style w:type="table" w:styleId="Table7">
    <w:basedOn w:val="TableNormal"/>
    <w:pPr>
      <w:spacing w:after="0" w:line="240" w:lineRule="auto"/>
    </w:pPr>
    <w:tblPr>
      <w:tblStyleRowBandSize w:val="1"/>
      <w:tblStyleColBandSize w:val="1"/>
      <w:tblCellMar>
        <w:top w:w="0.0" w:type="dxa"/>
        <w:left w:w="108.0" w:type="dxa"/>
        <w:bottom w:w="0.0" w:type="dxa"/>
        <w:right w:w="108.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8.png"/><Relationship Id="rId22" Type="http://schemas.openxmlformats.org/officeDocument/2006/relationships/hyperlink" Target="https://www.youtube.com/watch?v=O9skgu4j7v0" TargetMode="External"/><Relationship Id="rId21" Type="http://schemas.openxmlformats.org/officeDocument/2006/relationships/image" Target="media/image5.png"/><Relationship Id="rId24" Type="http://schemas.openxmlformats.org/officeDocument/2006/relationships/image" Target="media/image2.jpg"/><Relationship Id="rId23" Type="http://schemas.openxmlformats.org/officeDocument/2006/relationships/image" Target="media/image13.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7.jpg"/><Relationship Id="rId26" Type="http://schemas.openxmlformats.org/officeDocument/2006/relationships/image" Target="media/image4.png"/><Relationship Id="rId25" Type="http://schemas.openxmlformats.org/officeDocument/2006/relationships/image" Target="media/image15.png"/><Relationship Id="rId27" Type="http://schemas.openxmlformats.org/officeDocument/2006/relationships/image" Target="media/image14.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1.jpg"/><Relationship Id="rId8" Type="http://schemas.openxmlformats.org/officeDocument/2006/relationships/image" Target="media/image10.png"/><Relationship Id="rId11" Type="http://schemas.openxmlformats.org/officeDocument/2006/relationships/image" Target="media/image6.png"/><Relationship Id="rId10" Type="http://schemas.openxmlformats.org/officeDocument/2006/relationships/image" Target="media/image16.jpg"/><Relationship Id="rId13" Type="http://schemas.openxmlformats.org/officeDocument/2006/relationships/image" Target="media/image9.png"/><Relationship Id="rId12" Type="http://schemas.openxmlformats.org/officeDocument/2006/relationships/image" Target="media/image11.jpg"/><Relationship Id="rId15" Type="http://schemas.openxmlformats.org/officeDocument/2006/relationships/image" Target="media/image17.png"/><Relationship Id="rId14" Type="http://schemas.openxmlformats.org/officeDocument/2006/relationships/image" Target="media/image18.png"/><Relationship Id="rId17" Type="http://schemas.openxmlformats.org/officeDocument/2006/relationships/image" Target="media/image12.png"/><Relationship Id="rId16" Type="http://schemas.openxmlformats.org/officeDocument/2006/relationships/hyperlink" Target="http://www.worldfloraonline.org/" TargetMode="External"/><Relationship Id="rId19" Type="http://schemas.openxmlformats.org/officeDocument/2006/relationships/image" Target="media/image3.jpg"/><Relationship Id="rId18" Type="http://schemas.openxmlformats.org/officeDocument/2006/relationships/hyperlink" Target="https://www.synbiosys.alterra.nl/eurovegmap/"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IjLO8mzs5j1YxQC1UuO4ac5dMzw==">CgMxLjAyCGguZ2pkZ3hzMgloLjMwajB6bGwyCWguMWZvYjl0ZTIJaC4zem55c2g3MgloLjJldDkycDAyCGgudHlqY3d0OAByITFoNFctX0VsbFBYZ3B0bnVObDBEWU1RRFFmSE9YS2x0TA==</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